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黑体" w:eastAsia="黑体"/>
          <w:sz w:val="30"/>
        </w:rPr>
      </w:pPr>
      <w:r>
        <w:rPr>
          <w:rFonts w:hint="eastAsia" w:ascii="黑体" w:eastAsia="黑体"/>
          <w:sz w:val="30"/>
        </w:rPr>
        <w:t>管理体系认证申请表</w:t>
      </w:r>
    </w:p>
    <w:tbl>
      <w:tblPr>
        <w:tblStyle w:val="9"/>
        <w:tblW w:w="101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42"/>
        <w:gridCol w:w="7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42" w:type="dxa"/>
          </w:tcPr>
          <w:p>
            <w:pPr>
              <w:widowControl w:val="0"/>
              <w:spacing w:line="400" w:lineRule="exact"/>
              <w:jc w:val="both"/>
              <w:rPr>
                <w:rFonts w:asciiTheme="majorEastAsia" w:hAnsiTheme="majorEastAsia" w:eastAsiaTheme="majorEastAsia"/>
                <w:b/>
                <w:sz w:val="24"/>
                <w:szCs w:val="24"/>
                <w:u w:val="single"/>
              </w:rPr>
            </w:pPr>
            <w:r>
              <w:rPr>
                <w:rFonts w:hint="eastAsia" w:asciiTheme="majorEastAsia" w:hAnsiTheme="majorEastAsia" w:eastAsiaTheme="majorEastAsia"/>
                <w:b/>
                <w:sz w:val="28"/>
                <w:szCs w:val="28"/>
              </w:rPr>
              <w:t>申请组织名称：</w:t>
            </w:r>
          </w:p>
        </w:tc>
        <w:tc>
          <w:tcPr>
            <w:tcW w:w="7946" w:type="dxa"/>
            <w:tcBorders>
              <w:bottom w:val="single" w:color="auto" w:sz="4" w:space="0"/>
            </w:tcBorders>
          </w:tcPr>
          <w:p>
            <w:pPr>
              <w:widowControl w:val="0"/>
              <w:spacing w:line="400" w:lineRule="exact"/>
              <w:jc w:val="both"/>
              <w:rPr>
                <w:rFonts w:asciiTheme="majorEastAsia" w:hAnsiTheme="majorEastAsia" w:eastAsiaTheme="majorEastAsia"/>
                <w:b/>
                <w:sz w:val="24"/>
                <w:szCs w:val="24"/>
                <w:u w:val="single"/>
              </w:rPr>
            </w:pPr>
          </w:p>
        </w:tc>
      </w:tr>
    </w:tbl>
    <w:p>
      <w:pPr>
        <w:spacing w:line="400" w:lineRule="exact"/>
        <w:rPr>
          <w:rFonts w:ascii="黑体" w:eastAsia="黑体"/>
          <w:sz w:val="24"/>
          <w:szCs w:val="24"/>
          <w:u w:val="single"/>
        </w:rPr>
      </w:pPr>
    </w:p>
    <w:p>
      <w:pPr>
        <w:ind w:right="48" w:rightChars="24"/>
        <w:rPr>
          <w:b/>
          <w:sz w:val="21"/>
          <w:szCs w:val="21"/>
        </w:rPr>
      </w:pPr>
      <w:r>
        <w:rPr>
          <w:rFonts w:hint="eastAsia" w:ascii="宋体" w:hAnsi="宋体"/>
          <w:spacing w:val="20"/>
          <w:sz w:val="24"/>
          <w:szCs w:val="24"/>
        </w:rPr>
        <w:t>认证领域、认证依据、认证类型、认可标识</w:t>
      </w:r>
      <w:r>
        <w:rPr>
          <w:rFonts w:hint="eastAsia" w:ascii="宋体" w:hAnsi="宋体"/>
          <w:spacing w:val="20"/>
          <w:sz w:val="21"/>
          <w:szCs w:val="21"/>
        </w:rPr>
        <w:t>（</w:t>
      </w:r>
      <w:r>
        <w:rPr>
          <w:rFonts w:hint="eastAsia" w:ascii="宋体" w:hAnsi="宋体"/>
          <w:spacing w:val="20"/>
          <w:sz w:val="24"/>
          <w:szCs w:val="24"/>
        </w:rPr>
        <w:t>请在所选择项目前用</w:t>
      </w:r>
      <w:r>
        <w:rPr>
          <w:rFonts w:hint="eastAsia" w:ascii="宋体" w:hAnsi="宋体"/>
          <w:spacing w:val="20"/>
          <w:sz w:val="21"/>
          <w:szCs w:val="21"/>
        </w:rPr>
        <w:t>“■”或“</w:t>
      </w:r>
      <w:r>
        <w:rPr>
          <w:rFonts w:hint="eastAsia" w:ascii="宋体" w:hAnsi="宋体"/>
          <w:sz w:val="21"/>
          <w:szCs w:val="21"/>
        </w:rPr>
        <w:t>×</w:t>
      </w:r>
      <w:r>
        <w:rPr>
          <w:rFonts w:hint="eastAsia" w:ascii="宋体" w:hAnsi="宋体"/>
          <w:spacing w:val="20"/>
          <w:sz w:val="21"/>
          <w:szCs w:val="21"/>
        </w:rPr>
        <w:t>”</w:t>
      </w:r>
      <w:r>
        <w:rPr>
          <w:rFonts w:hint="eastAsia" w:ascii="宋体" w:hAnsi="宋体"/>
          <w:spacing w:val="20"/>
          <w:sz w:val="24"/>
          <w:szCs w:val="24"/>
        </w:rPr>
        <w:t>表示</w:t>
      </w:r>
      <w:r>
        <w:rPr>
          <w:rFonts w:hint="eastAsia" w:ascii="宋体" w:hAnsi="宋体"/>
          <w:spacing w:val="20"/>
          <w:sz w:val="21"/>
          <w:szCs w:val="21"/>
        </w:rPr>
        <w:t>）</w:t>
      </w:r>
    </w:p>
    <w:tbl>
      <w:tblPr>
        <w:tblStyle w:val="8"/>
        <w:tblpPr w:leftFromText="180" w:rightFromText="180" w:vertAnchor="text" w:horzAnchor="page" w:tblpX="1232" w:tblpY="351"/>
        <w:tblOverlap w:val="never"/>
        <w:tblW w:w="9938"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3134"/>
        <w:gridCol w:w="4977"/>
        <w:gridCol w:w="1827"/>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70" w:hRule="atLeast"/>
        </w:trPr>
        <w:tc>
          <w:tcPr>
            <w:tcW w:w="3134" w:type="dxa"/>
            <w:vAlign w:val="center"/>
          </w:tcPr>
          <w:p>
            <w:pPr>
              <w:spacing w:line="276" w:lineRule="auto"/>
              <w:jc w:val="center"/>
              <w:rPr>
                <w:rFonts w:ascii="宋体" w:hAnsi="宋体" w:cs="宋体"/>
                <w:b/>
                <w:color w:val="000000"/>
                <w:sz w:val="24"/>
              </w:rPr>
            </w:pPr>
            <w:r>
              <w:rPr>
                <w:rFonts w:hint="eastAsia" w:ascii="宋体" w:hAnsi="宋体" w:cs="宋体"/>
                <w:b/>
                <w:color w:val="000000"/>
                <w:sz w:val="24"/>
              </w:rPr>
              <w:t>　认证领域</w:t>
            </w:r>
          </w:p>
        </w:tc>
        <w:tc>
          <w:tcPr>
            <w:tcW w:w="4977" w:type="dxa"/>
            <w:vAlign w:val="center"/>
          </w:tcPr>
          <w:p>
            <w:pPr>
              <w:spacing w:line="276" w:lineRule="auto"/>
              <w:jc w:val="center"/>
              <w:rPr>
                <w:rFonts w:ascii="宋体" w:hAnsi="宋体" w:cs="宋体"/>
                <w:b/>
                <w:color w:val="000000"/>
                <w:sz w:val="24"/>
              </w:rPr>
            </w:pPr>
            <w:r>
              <w:rPr>
                <w:rFonts w:hint="eastAsia" w:ascii="宋体" w:hAnsi="宋体" w:cs="宋体"/>
                <w:b/>
                <w:color w:val="000000"/>
                <w:sz w:val="24"/>
              </w:rPr>
              <w:t>认证依据</w:t>
            </w:r>
          </w:p>
        </w:tc>
        <w:tc>
          <w:tcPr>
            <w:tcW w:w="1827" w:type="dxa"/>
            <w:vAlign w:val="center"/>
          </w:tcPr>
          <w:p>
            <w:pPr>
              <w:spacing w:line="276" w:lineRule="auto"/>
              <w:jc w:val="center"/>
              <w:rPr>
                <w:rFonts w:ascii="宋体" w:hAnsi="宋体" w:cs="宋体"/>
                <w:b/>
                <w:color w:val="000000"/>
                <w:sz w:val="24"/>
              </w:rPr>
            </w:pPr>
            <w:r>
              <w:rPr>
                <w:rFonts w:hint="eastAsia" w:ascii="宋体" w:hAnsi="宋体" w:cs="宋体"/>
                <w:b/>
                <w:color w:val="000000"/>
                <w:sz w:val="24"/>
              </w:rPr>
              <w:t>认证类型</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850" w:hRule="atLeast"/>
        </w:trPr>
        <w:tc>
          <w:tcPr>
            <w:tcW w:w="3134" w:type="dxa"/>
            <w:vAlign w:val="center"/>
          </w:tcPr>
          <w:p>
            <w:pPr>
              <w:jc w:val="both"/>
              <w:rPr>
                <w:rFonts w:ascii="宋体" w:hAnsi="宋体" w:cs="宋体"/>
                <w:sz w:val="24"/>
                <w:szCs w:val="24"/>
              </w:rPr>
            </w:pPr>
            <w:r>
              <w:rPr>
                <w:rFonts w:hint="eastAsia" w:ascii="宋体" w:hAnsi="宋体" w:cs="宋体"/>
                <w:sz w:val="24"/>
                <w:szCs w:val="24"/>
              </w:rPr>
              <w:t>□质量管理体系</w:t>
            </w:r>
          </w:p>
          <w:p>
            <w:pPr>
              <w:ind w:firstLine="120" w:firstLineChars="50"/>
              <w:jc w:val="both"/>
              <w:rPr>
                <w:rFonts w:ascii="宋体" w:hAnsi="宋体" w:cs="宋体"/>
                <w:sz w:val="24"/>
                <w:szCs w:val="24"/>
              </w:rPr>
            </w:pPr>
            <w:r>
              <w:rPr>
                <w:rFonts w:hint="eastAsia" w:ascii="宋体" w:hAnsi="宋体" w:cs="宋体"/>
                <w:sz w:val="24"/>
                <w:szCs w:val="24"/>
              </w:rPr>
              <w:t>(□CNAS  □ANAB)</w:t>
            </w:r>
          </w:p>
        </w:tc>
        <w:tc>
          <w:tcPr>
            <w:tcW w:w="4977" w:type="dxa"/>
            <w:vAlign w:val="center"/>
          </w:tcPr>
          <w:p>
            <w:pPr>
              <w:rPr>
                <w:rFonts w:ascii="宋体" w:hAnsi="宋体" w:cs="宋体"/>
                <w:sz w:val="24"/>
                <w:szCs w:val="24"/>
              </w:rPr>
            </w:pPr>
            <w:r>
              <w:rPr>
                <w:rFonts w:hint="eastAsia" w:ascii="宋体" w:hAnsi="宋体" w:cs="宋体"/>
                <w:sz w:val="24"/>
                <w:szCs w:val="24"/>
              </w:rPr>
              <w:t>GB/T19001-2016/ISO9001:2015</w:t>
            </w:r>
          </w:p>
        </w:tc>
        <w:tc>
          <w:tcPr>
            <w:tcW w:w="1827" w:type="dxa"/>
            <w:vAlign w:val="center"/>
          </w:tcPr>
          <w:p>
            <w:pPr>
              <w:ind w:left="300" w:leftChars="150"/>
              <w:rPr>
                <w:rFonts w:ascii="宋体" w:hAnsi="宋体" w:cs="宋体"/>
                <w:sz w:val="24"/>
                <w:szCs w:val="24"/>
              </w:rPr>
            </w:pPr>
            <w:r>
              <w:rPr>
                <w:rFonts w:hint="eastAsia" w:ascii="宋体" w:hAnsi="宋体" w:cs="宋体"/>
                <w:sz w:val="24"/>
                <w:szCs w:val="24"/>
              </w:rPr>
              <w:t>□初次认证</w:t>
            </w:r>
            <w:r>
              <w:rPr>
                <w:rFonts w:hint="eastAsia" w:ascii="宋体" w:hAnsi="宋体" w:cs="宋体"/>
                <w:sz w:val="24"/>
                <w:szCs w:val="24"/>
              </w:rPr>
              <w:br w:type="textWrapping"/>
            </w:r>
            <w:r>
              <w:rPr>
                <w:rFonts w:hint="eastAsia" w:ascii="宋体" w:hAnsi="宋体" w:cs="宋体"/>
                <w:sz w:val="24"/>
                <w:szCs w:val="24"/>
              </w:rPr>
              <w:t>□再认证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850" w:hRule="atLeast"/>
        </w:trPr>
        <w:tc>
          <w:tcPr>
            <w:tcW w:w="3134" w:type="dxa"/>
            <w:vAlign w:val="center"/>
          </w:tcPr>
          <w:p>
            <w:pPr>
              <w:jc w:val="both"/>
              <w:rPr>
                <w:rFonts w:ascii="宋体" w:hAnsi="宋体" w:cs="宋体"/>
                <w:sz w:val="24"/>
                <w:szCs w:val="24"/>
              </w:rPr>
            </w:pPr>
            <w:r>
              <w:rPr>
                <w:rFonts w:hint="eastAsia" w:ascii="宋体" w:hAnsi="宋体" w:cs="宋体"/>
                <w:sz w:val="24"/>
                <w:szCs w:val="24"/>
              </w:rPr>
              <w:t>□工程建设施工企业</w:t>
            </w:r>
          </w:p>
          <w:p>
            <w:pPr>
              <w:ind w:firstLine="240" w:firstLineChars="100"/>
              <w:jc w:val="both"/>
              <w:rPr>
                <w:rFonts w:ascii="宋体" w:hAnsi="宋体" w:cs="宋体"/>
                <w:sz w:val="24"/>
                <w:szCs w:val="24"/>
              </w:rPr>
            </w:pPr>
            <w:r>
              <w:rPr>
                <w:rFonts w:hint="eastAsia" w:ascii="宋体" w:hAnsi="宋体" w:cs="宋体"/>
                <w:sz w:val="24"/>
                <w:szCs w:val="24"/>
              </w:rPr>
              <w:t>质量管理体系</w:t>
            </w:r>
          </w:p>
        </w:tc>
        <w:tc>
          <w:tcPr>
            <w:tcW w:w="4977" w:type="dxa"/>
            <w:vAlign w:val="center"/>
          </w:tcPr>
          <w:p>
            <w:pPr>
              <w:rPr>
                <w:rFonts w:ascii="宋体" w:hAnsi="宋体" w:cs="宋体"/>
                <w:sz w:val="24"/>
                <w:szCs w:val="24"/>
              </w:rPr>
            </w:pPr>
            <w:r>
              <w:rPr>
                <w:rFonts w:hint="eastAsia" w:ascii="宋体" w:hAnsi="宋体" w:cs="宋体"/>
                <w:sz w:val="24"/>
                <w:szCs w:val="24"/>
              </w:rPr>
              <w:t>GB/T19001-2016/ISO9001:2015</w:t>
            </w:r>
            <w:r>
              <w:rPr>
                <w:rFonts w:hint="eastAsia" w:ascii="宋体" w:hAnsi="宋体" w:cs="宋体"/>
                <w:sz w:val="24"/>
                <w:szCs w:val="24"/>
              </w:rPr>
              <w:br w:type="textWrapping"/>
            </w:r>
            <w:r>
              <w:rPr>
                <w:rFonts w:hint="eastAsia" w:ascii="宋体" w:hAnsi="宋体" w:cs="宋体"/>
                <w:sz w:val="24"/>
                <w:szCs w:val="24"/>
              </w:rPr>
              <w:t>GB/T50430-2017</w:t>
            </w:r>
          </w:p>
        </w:tc>
        <w:tc>
          <w:tcPr>
            <w:tcW w:w="1827" w:type="dxa"/>
            <w:vAlign w:val="center"/>
          </w:tcPr>
          <w:p>
            <w:pPr>
              <w:ind w:left="300" w:leftChars="150"/>
              <w:rPr>
                <w:rFonts w:ascii="宋体" w:hAnsi="宋体" w:cs="宋体"/>
                <w:sz w:val="24"/>
                <w:szCs w:val="24"/>
              </w:rPr>
            </w:pPr>
            <w:r>
              <w:rPr>
                <w:rFonts w:hint="eastAsia" w:ascii="宋体" w:hAnsi="宋体" w:cs="宋体"/>
                <w:sz w:val="24"/>
                <w:szCs w:val="24"/>
              </w:rPr>
              <w:t>□初次认证</w:t>
            </w:r>
            <w:r>
              <w:rPr>
                <w:rFonts w:hint="eastAsia" w:ascii="宋体" w:hAnsi="宋体" w:cs="宋体"/>
                <w:sz w:val="24"/>
                <w:szCs w:val="24"/>
              </w:rPr>
              <w:br w:type="textWrapping"/>
            </w:r>
            <w:r>
              <w:rPr>
                <w:rFonts w:hint="eastAsia" w:ascii="宋体" w:hAnsi="宋体" w:cs="宋体"/>
                <w:sz w:val="24"/>
                <w:szCs w:val="24"/>
              </w:rPr>
              <w:t>□再认证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850" w:hRule="atLeast"/>
        </w:trPr>
        <w:tc>
          <w:tcPr>
            <w:tcW w:w="3134" w:type="dxa"/>
            <w:vAlign w:val="center"/>
          </w:tcPr>
          <w:p>
            <w:pPr>
              <w:rPr>
                <w:rFonts w:ascii="宋体" w:hAnsi="宋体" w:cs="宋体"/>
                <w:sz w:val="24"/>
                <w:szCs w:val="24"/>
              </w:rPr>
            </w:pPr>
            <w:r>
              <w:rPr>
                <w:rFonts w:hint="eastAsia" w:ascii="宋体" w:hAnsi="宋体" w:cs="宋体"/>
                <w:sz w:val="24"/>
                <w:szCs w:val="24"/>
              </w:rPr>
              <w:t>□环境管理体系</w:t>
            </w:r>
          </w:p>
          <w:p>
            <w:pPr>
              <w:ind w:firstLine="120" w:firstLineChars="50"/>
              <w:rPr>
                <w:rFonts w:ascii="宋体" w:hAnsi="宋体" w:cs="宋体"/>
                <w:sz w:val="24"/>
                <w:szCs w:val="24"/>
              </w:rPr>
            </w:pPr>
            <w:r>
              <w:rPr>
                <w:rFonts w:hint="eastAsia" w:ascii="宋体" w:hAnsi="宋体" w:cs="宋体"/>
                <w:sz w:val="24"/>
                <w:szCs w:val="24"/>
              </w:rPr>
              <w:t>(□CNAS  □ANAB)</w:t>
            </w:r>
          </w:p>
        </w:tc>
        <w:tc>
          <w:tcPr>
            <w:tcW w:w="4977" w:type="dxa"/>
            <w:vAlign w:val="center"/>
          </w:tcPr>
          <w:p>
            <w:pPr>
              <w:rPr>
                <w:rFonts w:ascii="宋体" w:hAnsi="宋体" w:cs="宋体"/>
                <w:sz w:val="24"/>
                <w:szCs w:val="24"/>
              </w:rPr>
            </w:pPr>
            <w:r>
              <w:rPr>
                <w:rFonts w:hint="eastAsia" w:ascii="宋体" w:hAnsi="宋体" w:cs="宋体"/>
                <w:sz w:val="24"/>
                <w:szCs w:val="24"/>
              </w:rPr>
              <w:t>GB/T24001-2016/ISO14001:2015</w:t>
            </w:r>
          </w:p>
        </w:tc>
        <w:tc>
          <w:tcPr>
            <w:tcW w:w="1827" w:type="dxa"/>
            <w:vAlign w:val="center"/>
          </w:tcPr>
          <w:p>
            <w:pPr>
              <w:ind w:left="300" w:leftChars="150"/>
              <w:rPr>
                <w:rFonts w:ascii="宋体" w:hAnsi="宋体" w:cs="宋体"/>
                <w:sz w:val="24"/>
                <w:szCs w:val="24"/>
              </w:rPr>
            </w:pPr>
            <w:r>
              <w:rPr>
                <w:rFonts w:hint="eastAsia" w:ascii="宋体" w:hAnsi="宋体" w:cs="宋体"/>
                <w:sz w:val="24"/>
                <w:szCs w:val="24"/>
              </w:rPr>
              <w:t>□初次认证</w:t>
            </w:r>
            <w:r>
              <w:rPr>
                <w:rFonts w:hint="eastAsia" w:ascii="宋体" w:hAnsi="宋体" w:cs="宋体"/>
                <w:sz w:val="24"/>
                <w:szCs w:val="24"/>
              </w:rPr>
              <w:br w:type="textWrapping"/>
            </w:r>
            <w:r>
              <w:rPr>
                <w:rFonts w:hint="eastAsia" w:ascii="宋体" w:hAnsi="宋体" w:cs="宋体"/>
                <w:sz w:val="24"/>
                <w:szCs w:val="24"/>
              </w:rPr>
              <w:t>□再认证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850" w:hRule="atLeast"/>
        </w:trPr>
        <w:tc>
          <w:tcPr>
            <w:tcW w:w="3134" w:type="dxa"/>
            <w:vAlign w:val="center"/>
          </w:tcPr>
          <w:p>
            <w:pPr>
              <w:rPr>
                <w:rFonts w:ascii="宋体" w:hAnsi="宋体" w:cs="宋体"/>
                <w:sz w:val="24"/>
                <w:szCs w:val="24"/>
              </w:rPr>
            </w:pPr>
            <w:r>
              <w:rPr>
                <w:rFonts w:hint="eastAsia" w:ascii="宋体" w:hAnsi="宋体" w:cs="宋体"/>
                <w:sz w:val="24"/>
                <w:szCs w:val="24"/>
              </w:rPr>
              <w:t>□职业健康安全管理体系</w:t>
            </w:r>
          </w:p>
        </w:tc>
        <w:tc>
          <w:tcPr>
            <w:tcW w:w="4977" w:type="dxa"/>
            <w:vAlign w:val="center"/>
          </w:tcPr>
          <w:p>
            <w:pPr>
              <w:rPr>
                <w:rFonts w:ascii="宋体" w:hAnsi="宋体" w:cs="宋体"/>
                <w:sz w:val="24"/>
                <w:szCs w:val="24"/>
              </w:rPr>
            </w:pPr>
            <w:r>
              <w:rPr>
                <w:rFonts w:hint="eastAsia" w:ascii="宋体" w:hAnsi="宋体" w:cs="宋体"/>
                <w:sz w:val="24"/>
                <w:szCs w:val="24"/>
              </w:rPr>
              <w:t>□ GB/T28001-2011/OHSAS18001:2007</w:t>
            </w:r>
          </w:p>
          <w:p>
            <w:pPr>
              <w:rPr>
                <w:rFonts w:ascii="宋体" w:hAnsi="宋体" w:cs="宋体"/>
                <w:sz w:val="24"/>
                <w:szCs w:val="24"/>
              </w:rPr>
            </w:pPr>
            <w:r>
              <w:rPr>
                <w:rFonts w:hint="eastAsia" w:ascii="宋体" w:hAnsi="宋体" w:cs="宋体"/>
                <w:sz w:val="24"/>
                <w:szCs w:val="24"/>
              </w:rPr>
              <w:t>□ GB/T45001-2020/ISO45001:2018</w:t>
            </w:r>
          </w:p>
        </w:tc>
        <w:tc>
          <w:tcPr>
            <w:tcW w:w="1827" w:type="dxa"/>
            <w:vAlign w:val="center"/>
          </w:tcPr>
          <w:p>
            <w:pPr>
              <w:ind w:left="300" w:leftChars="150"/>
              <w:rPr>
                <w:rFonts w:ascii="宋体" w:hAnsi="宋体" w:cs="宋体"/>
                <w:sz w:val="24"/>
                <w:szCs w:val="24"/>
              </w:rPr>
            </w:pPr>
            <w:r>
              <w:rPr>
                <w:rFonts w:hint="eastAsia" w:ascii="宋体" w:hAnsi="宋体" w:cs="宋体"/>
                <w:sz w:val="24"/>
                <w:szCs w:val="24"/>
              </w:rPr>
              <w:t>□初次认证</w:t>
            </w:r>
            <w:r>
              <w:rPr>
                <w:rFonts w:hint="eastAsia" w:ascii="宋体" w:hAnsi="宋体" w:cs="宋体"/>
                <w:sz w:val="24"/>
                <w:szCs w:val="24"/>
              </w:rPr>
              <w:br w:type="textWrapping"/>
            </w:r>
            <w:r>
              <w:rPr>
                <w:rFonts w:hint="eastAsia" w:ascii="宋体" w:hAnsi="宋体" w:cs="宋体"/>
                <w:sz w:val="24"/>
                <w:szCs w:val="24"/>
              </w:rPr>
              <w:t>□再认证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850" w:hRule="atLeast"/>
        </w:trPr>
        <w:tc>
          <w:tcPr>
            <w:tcW w:w="3134" w:type="dxa"/>
            <w:vAlign w:val="center"/>
          </w:tcPr>
          <w:p>
            <w:pPr>
              <w:rPr>
                <w:rFonts w:ascii="宋体" w:hAnsi="宋体" w:cs="宋体"/>
                <w:sz w:val="24"/>
                <w:szCs w:val="24"/>
              </w:rPr>
            </w:pPr>
            <w:r>
              <w:rPr>
                <w:rFonts w:hint="eastAsia" w:ascii="宋体" w:hAnsi="宋体" w:cs="宋体"/>
                <w:sz w:val="24"/>
                <w:szCs w:val="24"/>
              </w:rPr>
              <w:t>□食品安全管理体系</w:t>
            </w:r>
          </w:p>
        </w:tc>
        <w:tc>
          <w:tcPr>
            <w:tcW w:w="4977" w:type="dxa"/>
            <w:vAlign w:val="center"/>
          </w:tcPr>
          <w:p>
            <w:pPr>
              <w:rPr>
                <w:rFonts w:ascii="宋体" w:hAnsi="宋体" w:cs="宋体"/>
                <w:sz w:val="24"/>
                <w:szCs w:val="24"/>
              </w:rPr>
            </w:pPr>
            <w:r>
              <w:rPr>
                <w:rFonts w:hint="eastAsia" w:ascii="宋体" w:hAnsi="宋体" w:cs="宋体"/>
                <w:sz w:val="24"/>
                <w:szCs w:val="24"/>
              </w:rPr>
              <w:t>□ GB/T22000-2006/ISO22000:2005及相关专项技术要求</w:t>
            </w:r>
          </w:p>
          <w:p>
            <w:pPr>
              <w:rPr>
                <w:rFonts w:ascii="宋体" w:hAnsi="宋体" w:cs="宋体"/>
                <w:sz w:val="24"/>
                <w:szCs w:val="24"/>
              </w:rPr>
            </w:pPr>
            <w:r>
              <w:rPr>
                <w:rFonts w:hint="eastAsia" w:ascii="宋体" w:hAnsi="宋体" w:cs="宋体"/>
                <w:sz w:val="24"/>
                <w:szCs w:val="24"/>
              </w:rPr>
              <w:t>□ ISO22000:2018及相关专项技术要求</w:t>
            </w:r>
          </w:p>
        </w:tc>
        <w:tc>
          <w:tcPr>
            <w:tcW w:w="1827" w:type="dxa"/>
            <w:vAlign w:val="center"/>
          </w:tcPr>
          <w:p>
            <w:pPr>
              <w:ind w:left="300" w:leftChars="150"/>
              <w:rPr>
                <w:rFonts w:ascii="宋体" w:hAnsi="宋体" w:cs="宋体"/>
                <w:sz w:val="24"/>
                <w:szCs w:val="24"/>
              </w:rPr>
            </w:pPr>
            <w:r>
              <w:rPr>
                <w:rFonts w:hint="eastAsia" w:ascii="宋体" w:hAnsi="宋体" w:cs="宋体"/>
                <w:sz w:val="24"/>
                <w:szCs w:val="24"/>
              </w:rPr>
              <w:t>□初次认证</w:t>
            </w:r>
            <w:r>
              <w:rPr>
                <w:rFonts w:hint="eastAsia" w:ascii="宋体" w:hAnsi="宋体" w:cs="宋体"/>
                <w:sz w:val="24"/>
                <w:szCs w:val="24"/>
              </w:rPr>
              <w:br w:type="textWrapping"/>
            </w:r>
            <w:r>
              <w:rPr>
                <w:rFonts w:hint="eastAsia" w:ascii="宋体" w:hAnsi="宋体" w:cs="宋体"/>
                <w:sz w:val="24"/>
                <w:szCs w:val="24"/>
              </w:rPr>
              <w:t>□再认证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850" w:hRule="atLeast"/>
        </w:trPr>
        <w:tc>
          <w:tcPr>
            <w:tcW w:w="3134" w:type="dxa"/>
            <w:vAlign w:val="center"/>
          </w:tcPr>
          <w:p>
            <w:pPr>
              <w:rPr>
                <w:rFonts w:ascii="宋体" w:hAnsi="宋体" w:cs="宋体"/>
                <w:sz w:val="24"/>
                <w:szCs w:val="24"/>
              </w:rPr>
            </w:pPr>
            <w:r>
              <w:rPr>
                <w:rFonts w:hint="eastAsia" w:ascii="宋体" w:hAnsi="宋体" w:cs="宋体"/>
                <w:sz w:val="24"/>
                <w:szCs w:val="24"/>
              </w:rPr>
              <w:t>□危害分析与关键控制点（HACCP）体系</w:t>
            </w:r>
          </w:p>
        </w:tc>
        <w:tc>
          <w:tcPr>
            <w:tcW w:w="4977" w:type="dxa"/>
            <w:vAlign w:val="center"/>
          </w:tcPr>
          <w:p>
            <w:pPr>
              <w:rPr>
                <w:rFonts w:ascii="宋体" w:hAnsi="宋体" w:cs="宋体"/>
                <w:sz w:val="24"/>
                <w:szCs w:val="24"/>
              </w:rPr>
            </w:pPr>
            <w:r>
              <w:rPr>
                <w:rFonts w:hint="eastAsia" w:ascii="宋体" w:hAnsi="宋体" w:cs="宋体"/>
                <w:sz w:val="24"/>
                <w:szCs w:val="24"/>
              </w:rPr>
              <w:t>GB/T27341-2009/GB14881-2013/危害分析与关键控制点（HACCP体系）认证补充要求 1.0</w:t>
            </w:r>
          </w:p>
        </w:tc>
        <w:tc>
          <w:tcPr>
            <w:tcW w:w="1827" w:type="dxa"/>
            <w:vAlign w:val="center"/>
          </w:tcPr>
          <w:p>
            <w:pPr>
              <w:ind w:left="300" w:leftChars="150"/>
              <w:rPr>
                <w:rFonts w:ascii="宋体" w:hAnsi="宋体" w:cs="宋体"/>
                <w:sz w:val="24"/>
                <w:szCs w:val="24"/>
              </w:rPr>
            </w:pPr>
            <w:r>
              <w:rPr>
                <w:rFonts w:hint="eastAsia" w:ascii="宋体" w:hAnsi="宋体" w:cs="宋体"/>
                <w:sz w:val="24"/>
                <w:szCs w:val="24"/>
              </w:rPr>
              <w:t>□初次认证</w:t>
            </w:r>
            <w:r>
              <w:rPr>
                <w:rFonts w:hint="eastAsia" w:ascii="宋体" w:hAnsi="宋体" w:cs="宋体"/>
                <w:sz w:val="24"/>
                <w:szCs w:val="24"/>
              </w:rPr>
              <w:br w:type="textWrapping"/>
            </w:r>
            <w:r>
              <w:rPr>
                <w:rFonts w:hint="eastAsia" w:ascii="宋体" w:hAnsi="宋体" w:cs="宋体"/>
                <w:sz w:val="24"/>
                <w:szCs w:val="24"/>
              </w:rPr>
              <w:t>□再认证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850" w:hRule="atLeast"/>
        </w:trPr>
        <w:tc>
          <w:tcPr>
            <w:tcW w:w="3134" w:type="dxa"/>
            <w:vAlign w:val="center"/>
          </w:tcPr>
          <w:p>
            <w:pPr>
              <w:rPr>
                <w:rFonts w:ascii="宋体" w:hAnsi="宋体" w:cs="宋体"/>
                <w:sz w:val="24"/>
                <w:szCs w:val="24"/>
              </w:rPr>
            </w:pPr>
            <w:r>
              <w:rPr>
                <w:rFonts w:hint="eastAsia" w:ascii="宋体" w:hAnsi="宋体" w:cs="宋体"/>
                <w:sz w:val="24"/>
                <w:szCs w:val="24"/>
              </w:rPr>
              <w:t>□乳制品GMP</w:t>
            </w:r>
          </w:p>
        </w:tc>
        <w:tc>
          <w:tcPr>
            <w:tcW w:w="4977" w:type="dxa"/>
            <w:vAlign w:val="center"/>
          </w:tcPr>
          <w:p>
            <w:pPr>
              <w:rPr>
                <w:rFonts w:ascii="宋体" w:hAnsi="宋体" w:cs="宋体"/>
                <w:sz w:val="24"/>
                <w:szCs w:val="24"/>
              </w:rPr>
            </w:pPr>
            <w:r>
              <w:rPr>
                <w:rFonts w:hint="eastAsia" w:ascii="宋体" w:hAnsi="宋体" w:cs="宋体"/>
                <w:sz w:val="24"/>
                <w:szCs w:val="24"/>
              </w:rPr>
              <w:t>□ GB12693-2010（乳GMP）</w:t>
            </w:r>
            <w:r>
              <w:rPr>
                <w:rFonts w:hint="eastAsia" w:ascii="宋体" w:hAnsi="宋体" w:cs="宋体"/>
                <w:sz w:val="24"/>
                <w:szCs w:val="24"/>
              </w:rPr>
              <w:br w:type="textWrapping"/>
            </w:r>
            <w:r>
              <w:rPr>
                <w:rFonts w:hint="eastAsia" w:ascii="宋体" w:hAnsi="宋体" w:cs="宋体"/>
                <w:sz w:val="24"/>
                <w:szCs w:val="24"/>
              </w:rPr>
              <w:t>□ GB12693-2010 GB23790-2010（婴GMP）</w:t>
            </w:r>
          </w:p>
        </w:tc>
        <w:tc>
          <w:tcPr>
            <w:tcW w:w="1827" w:type="dxa"/>
            <w:vAlign w:val="center"/>
          </w:tcPr>
          <w:p>
            <w:pPr>
              <w:ind w:left="300" w:leftChars="150"/>
              <w:rPr>
                <w:rFonts w:ascii="宋体" w:hAnsi="宋体" w:cs="宋体"/>
                <w:sz w:val="24"/>
                <w:szCs w:val="24"/>
              </w:rPr>
            </w:pPr>
            <w:r>
              <w:rPr>
                <w:rFonts w:hint="eastAsia" w:ascii="宋体" w:hAnsi="宋体" w:cs="宋体"/>
                <w:sz w:val="24"/>
                <w:szCs w:val="24"/>
              </w:rPr>
              <w:t>□初次认证</w:t>
            </w:r>
            <w:r>
              <w:rPr>
                <w:rFonts w:hint="eastAsia" w:ascii="宋体" w:hAnsi="宋体" w:cs="宋体"/>
                <w:sz w:val="24"/>
                <w:szCs w:val="24"/>
              </w:rPr>
              <w:br w:type="textWrapping"/>
            </w:r>
            <w:r>
              <w:rPr>
                <w:rFonts w:hint="eastAsia" w:ascii="宋体" w:hAnsi="宋体" w:cs="宋体"/>
                <w:sz w:val="24"/>
                <w:szCs w:val="24"/>
              </w:rPr>
              <w:t>□再认证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850" w:hRule="atLeast"/>
        </w:trPr>
        <w:tc>
          <w:tcPr>
            <w:tcW w:w="3134" w:type="dxa"/>
            <w:vAlign w:val="center"/>
          </w:tcPr>
          <w:p>
            <w:pPr>
              <w:rPr>
                <w:rFonts w:ascii="宋体" w:hAnsi="宋体" w:cs="宋体"/>
                <w:sz w:val="24"/>
                <w:szCs w:val="24"/>
              </w:rPr>
            </w:pPr>
            <w:r>
              <w:rPr>
                <w:rFonts w:hint="eastAsia" w:ascii="宋体" w:hAnsi="宋体" w:cs="宋体"/>
                <w:sz w:val="24"/>
                <w:szCs w:val="24"/>
              </w:rPr>
              <w:t>□乳制品HACCP体系</w:t>
            </w:r>
          </w:p>
        </w:tc>
        <w:tc>
          <w:tcPr>
            <w:tcW w:w="4977" w:type="dxa"/>
            <w:vAlign w:val="center"/>
          </w:tcPr>
          <w:p>
            <w:pPr>
              <w:ind w:left="240" w:hanging="240" w:hangingChars="100"/>
              <w:rPr>
                <w:rFonts w:ascii="宋体" w:hAnsi="宋体" w:cs="宋体"/>
                <w:sz w:val="24"/>
                <w:szCs w:val="24"/>
              </w:rPr>
            </w:pPr>
            <w:r>
              <w:rPr>
                <w:rFonts w:hint="eastAsia" w:ascii="宋体" w:hAnsi="宋体" w:cs="宋体"/>
                <w:sz w:val="24"/>
                <w:szCs w:val="24"/>
              </w:rPr>
              <w:t>□ GB/T27341-2009  GB/T27342-2009  GB12693-2010（乳HACCP）</w:t>
            </w:r>
          </w:p>
          <w:p>
            <w:pPr>
              <w:ind w:left="240" w:hanging="240" w:hangingChars="100"/>
              <w:rPr>
                <w:rFonts w:ascii="宋体" w:hAnsi="宋体" w:cs="宋体"/>
                <w:sz w:val="24"/>
                <w:szCs w:val="24"/>
              </w:rPr>
            </w:pPr>
            <w:r>
              <w:rPr>
                <w:rFonts w:hint="eastAsia" w:ascii="宋体" w:hAnsi="宋体" w:cs="宋体"/>
                <w:sz w:val="24"/>
                <w:szCs w:val="24"/>
              </w:rPr>
              <w:t>□ GB/T27341-2009  GB/T27342-2009 GB12693-2010 GB23790-2010（婴HACCP）</w:t>
            </w:r>
          </w:p>
        </w:tc>
        <w:tc>
          <w:tcPr>
            <w:tcW w:w="1827" w:type="dxa"/>
            <w:vAlign w:val="center"/>
          </w:tcPr>
          <w:p>
            <w:pPr>
              <w:ind w:left="300" w:leftChars="150"/>
              <w:rPr>
                <w:rFonts w:ascii="宋体" w:hAnsi="宋体" w:cs="宋体"/>
                <w:sz w:val="24"/>
                <w:szCs w:val="24"/>
              </w:rPr>
            </w:pPr>
            <w:r>
              <w:rPr>
                <w:rFonts w:hint="eastAsia" w:ascii="宋体" w:hAnsi="宋体" w:cs="宋体"/>
                <w:sz w:val="24"/>
                <w:szCs w:val="24"/>
              </w:rPr>
              <w:t>□初次认证</w:t>
            </w:r>
            <w:r>
              <w:rPr>
                <w:rFonts w:hint="eastAsia" w:ascii="宋体" w:hAnsi="宋体" w:cs="宋体"/>
                <w:sz w:val="24"/>
                <w:szCs w:val="24"/>
              </w:rPr>
              <w:br w:type="textWrapping"/>
            </w:r>
            <w:r>
              <w:rPr>
                <w:rFonts w:hint="eastAsia" w:ascii="宋体" w:hAnsi="宋体" w:cs="宋体"/>
                <w:sz w:val="24"/>
                <w:szCs w:val="24"/>
              </w:rPr>
              <w:t>□再认证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850" w:hRule="atLeast"/>
        </w:trPr>
        <w:tc>
          <w:tcPr>
            <w:tcW w:w="3134" w:type="dxa"/>
            <w:vAlign w:val="center"/>
          </w:tcPr>
          <w:p>
            <w:pPr>
              <w:rPr>
                <w:rFonts w:ascii="宋体" w:hAnsi="宋体" w:cs="宋体"/>
                <w:sz w:val="24"/>
                <w:szCs w:val="24"/>
              </w:rPr>
            </w:pPr>
            <w:r>
              <w:rPr>
                <w:rFonts w:hint="eastAsia" w:ascii="宋体" w:hAnsi="宋体" w:cs="宋体"/>
                <w:sz w:val="24"/>
                <w:szCs w:val="24"/>
              </w:rPr>
              <w:t>□</w:t>
            </w:r>
            <w:r>
              <w:rPr>
                <w:rFonts w:ascii="宋体" w:hAnsi="宋体"/>
                <w:sz w:val="24"/>
                <w:szCs w:val="24"/>
              </w:rPr>
              <w:t>能源管理体系</w:t>
            </w:r>
          </w:p>
        </w:tc>
        <w:tc>
          <w:tcPr>
            <w:tcW w:w="4977" w:type="dxa"/>
            <w:vAlign w:val="center"/>
          </w:tcPr>
          <w:p>
            <w:pPr>
              <w:rPr>
                <w:rFonts w:ascii="宋体" w:hAnsi="宋体"/>
                <w:sz w:val="24"/>
                <w:szCs w:val="24"/>
              </w:rPr>
            </w:pPr>
            <w:r>
              <w:rPr>
                <w:rFonts w:hint="eastAsia" w:ascii="宋体" w:hAnsi="宋体" w:cs="宋体"/>
                <w:sz w:val="24"/>
                <w:szCs w:val="24"/>
              </w:rPr>
              <w:t xml:space="preserve">□ </w:t>
            </w:r>
            <w:r>
              <w:rPr>
                <w:rFonts w:ascii="宋体" w:hAnsi="宋体"/>
                <w:sz w:val="24"/>
                <w:szCs w:val="24"/>
              </w:rPr>
              <w:t>GB/T23331-2012/ISO 50001</w:t>
            </w:r>
            <w:r>
              <w:rPr>
                <w:rFonts w:hint="eastAsia" w:ascii="宋体" w:hAnsi="宋体" w:cs="宋体"/>
                <w:sz w:val="24"/>
                <w:szCs w:val="24"/>
              </w:rPr>
              <w:t>:</w:t>
            </w:r>
            <w:r>
              <w:rPr>
                <w:rFonts w:ascii="宋体" w:hAnsi="宋体"/>
                <w:sz w:val="24"/>
                <w:szCs w:val="24"/>
              </w:rPr>
              <w:t>2011及</w:t>
            </w:r>
            <w:r>
              <w:rPr>
                <w:rFonts w:hint="eastAsia" w:ascii="宋体" w:hAnsi="宋体"/>
                <w:sz w:val="24"/>
                <w:szCs w:val="24"/>
              </w:rPr>
              <w:t>认证认可行业标准</w:t>
            </w:r>
          </w:p>
          <w:p>
            <w:pPr>
              <w:rPr>
                <w:rFonts w:ascii="宋体" w:hAnsi="宋体"/>
                <w:sz w:val="24"/>
                <w:szCs w:val="24"/>
              </w:rPr>
            </w:pPr>
            <w:r>
              <w:rPr>
                <w:rFonts w:hint="eastAsia" w:ascii="宋体" w:hAnsi="宋体" w:cs="宋体"/>
                <w:sz w:val="24"/>
                <w:szCs w:val="24"/>
              </w:rPr>
              <w:t>□</w:t>
            </w:r>
            <w:r>
              <w:rPr>
                <w:rFonts w:ascii="宋体" w:hAnsi="宋体"/>
                <w:sz w:val="24"/>
                <w:szCs w:val="24"/>
              </w:rPr>
              <w:t xml:space="preserve"> ISO50001</w:t>
            </w:r>
            <w:r>
              <w:rPr>
                <w:rFonts w:hint="eastAsia" w:ascii="宋体" w:hAnsi="宋体" w:cs="宋体"/>
                <w:sz w:val="24"/>
                <w:szCs w:val="24"/>
              </w:rPr>
              <w:t>:</w:t>
            </w:r>
            <w:r>
              <w:rPr>
                <w:rFonts w:ascii="宋体" w:hAnsi="宋体"/>
                <w:sz w:val="24"/>
                <w:szCs w:val="24"/>
              </w:rPr>
              <w:t>201</w:t>
            </w:r>
            <w:r>
              <w:rPr>
                <w:rFonts w:hint="eastAsia" w:ascii="宋体" w:hAnsi="宋体"/>
                <w:sz w:val="24"/>
                <w:szCs w:val="24"/>
              </w:rPr>
              <w:t>8</w:t>
            </w:r>
            <w:r>
              <w:rPr>
                <w:rFonts w:ascii="宋体" w:hAnsi="宋体"/>
                <w:sz w:val="24"/>
                <w:szCs w:val="24"/>
              </w:rPr>
              <w:t>及</w:t>
            </w:r>
            <w:r>
              <w:rPr>
                <w:rFonts w:hint="eastAsia" w:ascii="宋体" w:hAnsi="宋体"/>
                <w:sz w:val="24"/>
                <w:szCs w:val="24"/>
              </w:rPr>
              <w:t>认证认可行业标准</w:t>
            </w:r>
          </w:p>
        </w:tc>
        <w:tc>
          <w:tcPr>
            <w:tcW w:w="1827" w:type="dxa"/>
            <w:vAlign w:val="center"/>
          </w:tcPr>
          <w:p>
            <w:pPr>
              <w:ind w:left="300" w:leftChars="150"/>
              <w:rPr>
                <w:rFonts w:ascii="宋体" w:hAnsi="宋体" w:cs="宋体"/>
                <w:sz w:val="24"/>
                <w:szCs w:val="24"/>
              </w:rPr>
            </w:pPr>
            <w:r>
              <w:rPr>
                <w:rFonts w:hint="eastAsia" w:ascii="宋体" w:hAnsi="宋体" w:cs="宋体"/>
                <w:sz w:val="24"/>
                <w:szCs w:val="24"/>
              </w:rPr>
              <w:t>□初次认证</w:t>
            </w:r>
            <w:r>
              <w:rPr>
                <w:rFonts w:hint="eastAsia" w:ascii="宋体" w:hAnsi="宋体" w:cs="宋体"/>
                <w:sz w:val="24"/>
                <w:szCs w:val="24"/>
              </w:rPr>
              <w:br w:type="textWrapping"/>
            </w:r>
            <w:r>
              <w:rPr>
                <w:rFonts w:hint="eastAsia" w:ascii="宋体" w:hAnsi="宋体" w:cs="宋体"/>
                <w:sz w:val="24"/>
                <w:szCs w:val="24"/>
              </w:rPr>
              <w:t>□再认证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850" w:hRule="atLeast"/>
        </w:trPr>
        <w:tc>
          <w:tcPr>
            <w:tcW w:w="3134" w:type="dxa"/>
            <w:vAlign w:val="center"/>
          </w:tcPr>
          <w:p>
            <w:pPr>
              <w:rPr>
                <w:rFonts w:ascii="宋体" w:hAnsi="宋体" w:cs="宋体"/>
                <w:sz w:val="24"/>
                <w:szCs w:val="24"/>
              </w:rPr>
            </w:pPr>
            <w:r>
              <w:rPr>
                <w:rFonts w:hint="eastAsia" w:ascii="宋体" w:hAnsi="宋体" w:cs="宋体"/>
                <w:sz w:val="24"/>
                <w:szCs w:val="24"/>
              </w:rPr>
              <w:t>□信息安全管理体系(</w:t>
            </w:r>
            <w:r>
              <w:rPr>
                <w:rFonts w:ascii="宋体" w:hAnsi="宋体" w:cs="宋体"/>
                <w:sz w:val="24"/>
                <w:szCs w:val="24"/>
              </w:rPr>
              <w:t>ISMS</w:t>
            </w:r>
            <w:r>
              <w:rPr>
                <w:rFonts w:hint="eastAsia" w:ascii="宋体" w:hAnsi="宋体" w:cs="宋体"/>
                <w:sz w:val="24"/>
                <w:szCs w:val="24"/>
              </w:rPr>
              <w:t>)</w:t>
            </w:r>
          </w:p>
        </w:tc>
        <w:tc>
          <w:tcPr>
            <w:tcW w:w="4977" w:type="dxa"/>
            <w:vAlign w:val="center"/>
          </w:tcPr>
          <w:p>
            <w:pPr>
              <w:rPr>
                <w:rFonts w:ascii="宋体" w:hAnsi="宋体" w:cs="宋体"/>
                <w:sz w:val="24"/>
                <w:szCs w:val="24"/>
              </w:rPr>
            </w:pPr>
            <w:r>
              <w:rPr>
                <w:rFonts w:ascii="宋体" w:hAnsi="宋体"/>
                <w:sz w:val="24"/>
                <w:szCs w:val="24"/>
              </w:rPr>
              <w:t>GB/T22080-2016/ISO/IEC 27001:2013</w:t>
            </w:r>
          </w:p>
        </w:tc>
        <w:tc>
          <w:tcPr>
            <w:tcW w:w="1827" w:type="dxa"/>
            <w:vAlign w:val="center"/>
          </w:tcPr>
          <w:p>
            <w:pPr>
              <w:ind w:left="300" w:leftChars="150"/>
              <w:rPr>
                <w:rFonts w:ascii="宋体" w:hAnsi="宋体" w:cs="宋体"/>
                <w:sz w:val="24"/>
                <w:szCs w:val="24"/>
              </w:rPr>
            </w:pPr>
            <w:r>
              <w:rPr>
                <w:rFonts w:hint="eastAsia" w:ascii="宋体" w:hAnsi="宋体" w:cs="宋体"/>
                <w:sz w:val="24"/>
                <w:szCs w:val="24"/>
              </w:rPr>
              <w:t>□初次认证</w:t>
            </w:r>
            <w:r>
              <w:rPr>
                <w:rFonts w:hint="eastAsia" w:ascii="宋体" w:hAnsi="宋体" w:cs="宋体"/>
                <w:sz w:val="24"/>
                <w:szCs w:val="24"/>
              </w:rPr>
              <w:br w:type="textWrapping"/>
            </w:r>
            <w:r>
              <w:rPr>
                <w:rFonts w:hint="eastAsia" w:ascii="宋体" w:hAnsi="宋体" w:cs="宋体"/>
                <w:sz w:val="24"/>
                <w:szCs w:val="24"/>
              </w:rPr>
              <w:t>□再认证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850" w:hRule="atLeast"/>
        </w:trPr>
        <w:tc>
          <w:tcPr>
            <w:tcW w:w="3134" w:type="dxa"/>
            <w:vAlign w:val="center"/>
          </w:tcPr>
          <w:p>
            <w:pPr>
              <w:rPr>
                <w:rFonts w:ascii="宋体" w:hAnsi="宋体" w:cs="宋体"/>
                <w:sz w:val="24"/>
                <w:szCs w:val="24"/>
              </w:rPr>
            </w:pPr>
            <w:r>
              <w:rPr>
                <w:rFonts w:hint="eastAsia" w:ascii="宋体" w:hAnsi="宋体" w:cs="宋体"/>
                <w:sz w:val="24"/>
                <w:szCs w:val="24"/>
              </w:rPr>
              <w:t>□信息技术服务管理体系(</w:t>
            </w:r>
            <w:r>
              <w:rPr>
                <w:rFonts w:ascii="宋体" w:hAnsi="宋体" w:cs="宋体"/>
                <w:sz w:val="24"/>
                <w:szCs w:val="24"/>
              </w:rPr>
              <w:t>I</w:t>
            </w:r>
            <w:r>
              <w:rPr>
                <w:rFonts w:hint="eastAsia" w:ascii="宋体" w:hAnsi="宋体" w:cs="宋体"/>
                <w:sz w:val="24"/>
                <w:szCs w:val="24"/>
              </w:rPr>
              <w:t>T</w:t>
            </w:r>
            <w:r>
              <w:rPr>
                <w:rFonts w:ascii="宋体" w:hAnsi="宋体" w:cs="宋体"/>
                <w:sz w:val="24"/>
                <w:szCs w:val="24"/>
              </w:rPr>
              <w:t>SMS</w:t>
            </w:r>
            <w:r>
              <w:rPr>
                <w:rFonts w:hint="eastAsia" w:ascii="宋体" w:hAnsi="宋体" w:cs="宋体"/>
                <w:sz w:val="24"/>
                <w:szCs w:val="24"/>
              </w:rPr>
              <w:t>)</w:t>
            </w:r>
          </w:p>
        </w:tc>
        <w:tc>
          <w:tcPr>
            <w:tcW w:w="4977" w:type="dxa"/>
            <w:vAlign w:val="center"/>
          </w:tcPr>
          <w:p>
            <w:pPr>
              <w:rPr>
                <w:rFonts w:ascii="宋体" w:hAnsi="宋体" w:cs="宋体"/>
                <w:sz w:val="24"/>
                <w:szCs w:val="24"/>
              </w:rPr>
            </w:pPr>
            <w:r>
              <w:rPr>
                <w:rFonts w:ascii="宋体" w:hAnsi="宋体"/>
                <w:sz w:val="24"/>
                <w:szCs w:val="24"/>
              </w:rPr>
              <w:t>ISO/IEC 20000-1:</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w:t>
            </w:r>
          </w:p>
        </w:tc>
        <w:tc>
          <w:tcPr>
            <w:tcW w:w="1827" w:type="dxa"/>
            <w:vAlign w:val="center"/>
          </w:tcPr>
          <w:p>
            <w:pPr>
              <w:ind w:left="300" w:leftChars="150"/>
              <w:rPr>
                <w:rFonts w:ascii="宋体" w:hAnsi="宋体" w:cs="宋体"/>
                <w:sz w:val="24"/>
                <w:szCs w:val="24"/>
              </w:rPr>
            </w:pPr>
            <w:r>
              <w:rPr>
                <w:rFonts w:hint="eastAsia" w:ascii="宋体" w:hAnsi="宋体" w:cs="宋体"/>
                <w:sz w:val="24"/>
                <w:szCs w:val="24"/>
              </w:rPr>
              <w:t>□初次认证</w:t>
            </w:r>
            <w:r>
              <w:rPr>
                <w:rFonts w:hint="eastAsia" w:ascii="宋体" w:hAnsi="宋体" w:cs="宋体"/>
                <w:sz w:val="24"/>
                <w:szCs w:val="24"/>
              </w:rPr>
              <w:br w:type="textWrapping"/>
            </w:r>
            <w:r>
              <w:rPr>
                <w:rFonts w:hint="eastAsia" w:ascii="宋体" w:hAnsi="宋体" w:cs="宋体"/>
                <w:sz w:val="24"/>
                <w:szCs w:val="24"/>
              </w:rPr>
              <w:t>□再认证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850" w:hRule="atLeast"/>
        </w:trPr>
        <w:tc>
          <w:tcPr>
            <w:tcW w:w="3134" w:type="dxa"/>
            <w:vAlign w:val="center"/>
          </w:tcPr>
          <w:p>
            <w:pPr>
              <w:rPr>
                <w:rFonts w:ascii="宋体" w:hAnsi="宋体" w:cs="宋体"/>
                <w:sz w:val="24"/>
                <w:szCs w:val="24"/>
              </w:rPr>
            </w:pPr>
            <w:r>
              <w:rPr>
                <w:rFonts w:hint="eastAsia" w:ascii="宋体" w:hAnsi="宋体" w:cs="宋体"/>
                <w:sz w:val="24"/>
                <w:szCs w:val="24"/>
              </w:rPr>
              <w:t>□绿色市场</w:t>
            </w:r>
          </w:p>
        </w:tc>
        <w:tc>
          <w:tcPr>
            <w:tcW w:w="4977" w:type="dxa"/>
            <w:vAlign w:val="center"/>
          </w:tcPr>
          <w:p>
            <w:pPr>
              <w:rPr>
                <w:rFonts w:ascii="宋体" w:hAnsi="宋体"/>
                <w:sz w:val="24"/>
                <w:szCs w:val="24"/>
              </w:rPr>
            </w:pPr>
            <w:r>
              <w:rPr>
                <w:rFonts w:hint="eastAsia" w:ascii="宋体" w:hAnsi="宋体"/>
                <w:sz w:val="24"/>
                <w:szCs w:val="24"/>
              </w:rPr>
              <w:t xml:space="preserve">□ </w:t>
            </w:r>
            <w:r>
              <w:rPr>
                <w:rFonts w:ascii="宋体" w:hAnsi="宋体"/>
                <w:sz w:val="24"/>
                <w:szCs w:val="24"/>
              </w:rPr>
              <w:t>GB/T19220-2003</w:t>
            </w:r>
            <w:r>
              <w:rPr>
                <w:rFonts w:hint="eastAsia" w:ascii="宋体" w:hAnsi="宋体"/>
                <w:sz w:val="24"/>
                <w:szCs w:val="24"/>
              </w:rPr>
              <w:t>（批发）</w:t>
            </w:r>
          </w:p>
          <w:p>
            <w:pPr>
              <w:rPr>
                <w:rFonts w:ascii="宋体" w:hAnsi="宋体" w:cs="宋体"/>
                <w:sz w:val="24"/>
                <w:szCs w:val="24"/>
              </w:rPr>
            </w:pPr>
            <w:r>
              <w:rPr>
                <w:rFonts w:hint="eastAsia" w:ascii="宋体" w:hAnsi="宋体"/>
                <w:sz w:val="24"/>
                <w:szCs w:val="24"/>
              </w:rPr>
              <w:t xml:space="preserve">□ </w:t>
            </w:r>
            <w:r>
              <w:rPr>
                <w:rFonts w:ascii="宋体" w:hAnsi="宋体"/>
                <w:sz w:val="24"/>
                <w:szCs w:val="24"/>
              </w:rPr>
              <w:t>GB/T19221-2003</w:t>
            </w:r>
            <w:r>
              <w:rPr>
                <w:rFonts w:hint="eastAsia" w:ascii="宋体" w:hAnsi="宋体"/>
                <w:sz w:val="24"/>
                <w:szCs w:val="24"/>
              </w:rPr>
              <w:t>（零售）</w:t>
            </w:r>
          </w:p>
        </w:tc>
        <w:tc>
          <w:tcPr>
            <w:tcW w:w="1827" w:type="dxa"/>
            <w:vAlign w:val="center"/>
          </w:tcPr>
          <w:p>
            <w:pPr>
              <w:ind w:left="300" w:leftChars="150"/>
              <w:rPr>
                <w:rFonts w:ascii="宋体" w:hAnsi="宋体" w:cs="宋体"/>
                <w:sz w:val="24"/>
                <w:szCs w:val="24"/>
              </w:rPr>
            </w:pPr>
            <w:r>
              <w:rPr>
                <w:rFonts w:hint="eastAsia" w:ascii="宋体" w:hAnsi="宋体" w:cs="宋体"/>
                <w:sz w:val="24"/>
                <w:szCs w:val="24"/>
              </w:rPr>
              <w:t>□初次认证</w:t>
            </w:r>
            <w:r>
              <w:rPr>
                <w:rFonts w:hint="eastAsia" w:ascii="宋体" w:hAnsi="宋体" w:cs="宋体"/>
                <w:sz w:val="24"/>
                <w:szCs w:val="24"/>
              </w:rPr>
              <w:br w:type="textWrapping"/>
            </w:r>
            <w:r>
              <w:rPr>
                <w:rFonts w:hint="eastAsia" w:ascii="宋体" w:hAnsi="宋体" w:cs="宋体"/>
                <w:sz w:val="24"/>
                <w:szCs w:val="24"/>
              </w:rPr>
              <w:t>□再认证</w:t>
            </w:r>
          </w:p>
        </w:tc>
      </w:tr>
    </w:tbl>
    <w:p>
      <w:pPr>
        <w:numPr>
          <w:ilvl w:val="255"/>
          <w:numId w:val="0"/>
        </w:numPr>
        <w:spacing w:line="520" w:lineRule="exact"/>
        <w:jc w:val="both"/>
        <w:rPr>
          <w:rFonts w:ascii="宋体" w:hAnsi="宋体"/>
          <w:b/>
          <w:sz w:val="24"/>
          <w:szCs w:val="24"/>
        </w:rPr>
      </w:pPr>
    </w:p>
    <w:p>
      <w:pPr>
        <w:numPr>
          <w:ilvl w:val="0"/>
          <w:numId w:val="1"/>
        </w:numPr>
        <w:spacing w:line="520" w:lineRule="exact"/>
        <w:jc w:val="both"/>
        <w:rPr>
          <w:rFonts w:ascii="宋体" w:hAnsi="宋体"/>
          <w:b/>
          <w:sz w:val="24"/>
          <w:szCs w:val="24"/>
        </w:rPr>
      </w:pPr>
      <w:r>
        <w:rPr>
          <w:rFonts w:hint="eastAsia" w:ascii="宋体" w:hAnsi="宋体"/>
          <w:b/>
          <w:sz w:val="24"/>
          <w:szCs w:val="24"/>
        </w:rPr>
        <w:t>申请组织基本信息</w:t>
      </w:r>
    </w:p>
    <w:tbl>
      <w:tblPr>
        <w:tblStyle w:val="8"/>
        <w:tblW w:w="9906" w:type="dxa"/>
        <w:tblInd w:w="125" w:type="dxa"/>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ayout w:type="fixed"/>
        <w:tblCellMar>
          <w:top w:w="0" w:type="dxa"/>
          <w:left w:w="108" w:type="dxa"/>
          <w:bottom w:w="0" w:type="dxa"/>
          <w:right w:w="108" w:type="dxa"/>
        </w:tblCellMar>
      </w:tblPr>
      <w:tblGrid>
        <w:gridCol w:w="2535"/>
        <w:gridCol w:w="1559"/>
        <w:gridCol w:w="851"/>
        <w:gridCol w:w="1559"/>
        <w:gridCol w:w="425"/>
        <w:gridCol w:w="284"/>
        <w:gridCol w:w="708"/>
        <w:gridCol w:w="709"/>
        <w:gridCol w:w="1276"/>
      </w:tblGrid>
      <w:tr>
        <w:tblPrEx>
          <w:tblBorders>
            <w:top w:val="dotted" w:color="auto" w:sz="4" w:space="0"/>
            <w:left w:val="dotted" w:color="auto" w:sz="4" w:space="0"/>
            <w:bottom w:val="dotted" w:color="auto" w:sz="4" w:space="0"/>
            <w:right w:val="dotted" w:color="auto" w:sz="4" w:space="0"/>
            <w:insideH w:val="none" w:color="auto" w:sz="0" w:space="0"/>
            <w:insideV w:val="none" w:color="auto" w:sz="0" w:space="0"/>
          </w:tblBorders>
          <w:tblCellMar>
            <w:top w:w="0" w:type="dxa"/>
            <w:left w:w="108" w:type="dxa"/>
            <w:bottom w:w="0" w:type="dxa"/>
            <w:right w:w="108" w:type="dxa"/>
          </w:tblCellMar>
        </w:tblPrEx>
        <w:trPr>
          <w:cantSplit/>
          <w:trHeight w:val="417" w:hRule="atLeast"/>
        </w:trPr>
        <w:tc>
          <w:tcPr>
            <w:tcW w:w="2535" w:type="dxa"/>
            <w:tcBorders>
              <w:top w:val="dotted" w:color="auto" w:sz="4" w:space="0"/>
              <w:bottom w:val="dotted" w:color="auto" w:sz="4" w:space="0"/>
              <w:right w:val="dotted" w:color="auto" w:sz="4" w:space="0"/>
            </w:tcBorders>
            <w:vAlign w:val="center"/>
          </w:tcPr>
          <w:p>
            <w:pPr>
              <w:spacing w:line="276" w:lineRule="auto"/>
              <w:jc w:val="center"/>
              <w:rPr>
                <w:rFonts w:ascii="宋体" w:hAnsi="宋体"/>
                <w:sz w:val="24"/>
                <w:szCs w:val="24"/>
              </w:rPr>
            </w:pPr>
            <w:r>
              <w:rPr>
                <w:rFonts w:hint="eastAsia" w:ascii="宋体" w:hAnsi="宋体"/>
                <w:sz w:val="24"/>
                <w:szCs w:val="24"/>
              </w:rPr>
              <w:t>申请组织名称</w:t>
            </w:r>
          </w:p>
        </w:tc>
        <w:tc>
          <w:tcPr>
            <w:tcW w:w="7371" w:type="dxa"/>
            <w:gridSpan w:val="8"/>
            <w:tcBorders>
              <w:top w:val="dotted" w:color="auto" w:sz="4" w:space="0"/>
              <w:left w:val="dotted" w:color="auto" w:sz="4" w:space="0"/>
              <w:bottom w:val="dotted" w:color="auto" w:sz="4" w:space="0"/>
            </w:tcBorders>
            <w:vAlign w:val="center"/>
          </w:tcPr>
          <w:p>
            <w:pPr>
              <w:spacing w:line="276" w:lineRule="auto"/>
              <w:rPr>
                <w:rFonts w:hint="eastAsia" w:ascii="宋体" w:hAnsi="宋体" w:eastAsia="宋体"/>
                <w:sz w:val="24"/>
                <w:szCs w:val="24"/>
                <w:lang w:eastAsia="zh-CN"/>
              </w:rPr>
            </w:pPr>
            <w:r>
              <w:rPr>
                <w:rFonts w:hint="eastAsia" w:ascii="宋体" w:hAnsi="宋体"/>
                <w:sz w:val="24"/>
                <w:szCs w:val="24"/>
                <w:lang w:val="en-US" w:eastAsia="zh-CN"/>
              </w:rPr>
              <w:t xml:space="preserve"> </w:t>
            </w:r>
          </w:p>
        </w:tc>
      </w:tr>
      <w:tr>
        <w:tblPrEx>
          <w:tblBorders>
            <w:top w:val="dotted" w:color="auto" w:sz="4" w:space="0"/>
            <w:left w:val="dotted" w:color="auto" w:sz="4" w:space="0"/>
            <w:bottom w:val="dotted" w:color="auto" w:sz="4" w:space="0"/>
            <w:right w:val="dotted" w:color="auto" w:sz="4" w:space="0"/>
            <w:insideH w:val="none" w:color="auto" w:sz="0" w:space="0"/>
            <w:insideV w:val="none" w:color="auto" w:sz="0" w:space="0"/>
          </w:tblBorders>
          <w:tblCellMar>
            <w:top w:w="0" w:type="dxa"/>
            <w:left w:w="108" w:type="dxa"/>
            <w:bottom w:w="0" w:type="dxa"/>
            <w:right w:w="108" w:type="dxa"/>
          </w:tblCellMar>
        </w:tblPrEx>
        <w:trPr>
          <w:cantSplit/>
          <w:trHeight w:val="343" w:hRule="atLeast"/>
        </w:trPr>
        <w:tc>
          <w:tcPr>
            <w:tcW w:w="2535" w:type="dxa"/>
            <w:tcBorders>
              <w:top w:val="dotted" w:color="auto" w:sz="4" w:space="0"/>
              <w:bottom w:val="dotted" w:color="auto" w:sz="4" w:space="0"/>
              <w:right w:val="dotted" w:color="auto" w:sz="4" w:space="0"/>
            </w:tcBorders>
            <w:vAlign w:val="center"/>
          </w:tcPr>
          <w:p>
            <w:pPr>
              <w:spacing w:line="276" w:lineRule="auto"/>
              <w:jc w:val="center"/>
              <w:rPr>
                <w:rFonts w:ascii="宋体" w:hAnsi="宋体"/>
                <w:sz w:val="24"/>
                <w:szCs w:val="24"/>
              </w:rPr>
            </w:pPr>
            <w:r>
              <w:rPr>
                <w:rFonts w:hint="eastAsia" w:ascii="宋体" w:hAnsi="宋体"/>
                <w:sz w:val="24"/>
                <w:szCs w:val="24"/>
              </w:rPr>
              <w:t>受审核组织名称</w:t>
            </w:r>
          </w:p>
        </w:tc>
        <w:tc>
          <w:tcPr>
            <w:tcW w:w="7371" w:type="dxa"/>
            <w:gridSpan w:val="8"/>
            <w:tcBorders>
              <w:top w:val="dotted" w:color="auto" w:sz="4" w:space="0"/>
              <w:left w:val="dotted" w:color="auto" w:sz="4" w:space="0"/>
              <w:bottom w:val="dotted" w:color="auto" w:sz="4" w:space="0"/>
            </w:tcBorders>
            <w:vAlign w:val="center"/>
          </w:tcPr>
          <w:p>
            <w:pPr>
              <w:spacing w:line="276" w:lineRule="auto"/>
              <w:rPr>
                <w:rFonts w:ascii="宋体" w:hAnsi="宋体"/>
                <w:sz w:val="24"/>
                <w:szCs w:val="24"/>
              </w:rPr>
            </w:pPr>
            <w:r>
              <w:rPr>
                <w:rFonts w:hint="eastAsia" w:ascii="宋体" w:hAnsi="宋体"/>
                <w:sz w:val="24"/>
                <w:szCs w:val="24"/>
                <w:lang w:val="en-US" w:eastAsia="zh-CN"/>
              </w:rPr>
              <w:t xml:space="preserve"> </w:t>
            </w:r>
          </w:p>
        </w:tc>
      </w:tr>
      <w:tr>
        <w:tblPrEx>
          <w:tblBorders>
            <w:top w:val="dotted" w:color="auto" w:sz="4" w:space="0"/>
            <w:left w:val="dotted" w:color="auto" w:sz="4" w:space="0"/>
            <w:bottom w:val="dotted" w:color="auto" w:sz="4" w:space="0"/>
            <w:right w:val="dotted" w:color="auto" w:sz="4" w:space="0"/>
            <w:insideH w:val="none" w:color="auto" w:sz="0" w:space="0"/>
            <w:insideV w:val="none" w:color="auto" w:sz="0" w:space="0"/>
          </w:tblBorders>
          <w:tblCellMar>
            <w:top w:w="0" w:type="dxa"/>
            <w:left w:w="108" w:type="dxa"/>
            <w:bottom w:w="0" w:type="dxa"/>
            <w:right w:w="108" w:type="dxa"/>
          </w:tblCellMar>
        </w:tblPrEx>
        <w:trPr>
          <w:cantSplit/>
          <w:trHeight w:val="405" w:hRule="atLeast"/>
        </w:trPr>
        <w:tc>
          <w:tcPr>
            <w:tcW w:w="2535" w:type="dxa"/>
            <w:tcBorders>
              <w:top w:val="dotted" w:color="auto" w:sz="4" w:space="0"/>
              <w:bottom w:val="dotted" w:color="auto" w:sz="4" w:space="0"/>
              <w:right w:val="dotted" w:color="auto" w:sz="4" w:space="0"/>
            </w:tcBorders>
            <w:vAlign w:val="center"/>
          </w:tcPr>
          <w:p>
            <w:pPr>
              <w:spacing w:line="276" w:lineRule="auto"/>
              <w:jc w:val="center"/>
              <w:rPr>
                <w:rFonts w:ascii="宋体" w:hAnsi="宋体"/>
                <w:sz w:val="24"/>
                <w:szCs w:val="24"/>
              </w:rPr>
            </w:pPr>
            <w:r>
              <w:rPr>
                <w:rFonts w:hint="eastAsia" w:ascii="宋体" w:hAnsi="宋体"/>
                <w:sz w:val="24"/>
                <w:szCs w:val="24"/>
              </w:rPr>
              <w:t>营业执照地址</w:t>
            </w:r>
          </w:p>
        </w:tc>
        <w:tc>
          <w:tcPr>
            <w:tcW w:w="5386" w:type="dxa"/>
            <w:gridSpan w:val="6"/>
            <w:tcBorders>
              <w:top w:val="dotted" w:color="auto" w:sz="4" w:space="0"/>
              <w:left w:val="dotted" w:color="auto" w:sz="4" w:space="0"/>
              <w:bottom w:val="dotted" w:color="auto" w:sz="4" w:space="0"/>
              <w:right w:val="dotted" w:color="auto" w:sz="4" w:space="0"/>
            </w:tcBorders>
            <w:vAlign w:val="center"/>
          </w:tcPr>
          <w:p>
            <w:pPr>
              <w:spacing w:line="276" w:lineRule="auto"/>
              <w:rPr>
                <w:rFonts w:hint="default" w:ascii="宋体" w:hAnsi="宋体" w:eastAsia="宋体"/>
                <w:sz w:val="24"/>
                <w:szCs w:val="24"/>
                <w:lang w:val="en-US" w:eastAsia="zh-CN"/>
              </w:rPr>
            </w:pPr>
            <w:r>
              <w:rPr>
                <w:rFonts w:hint="eastAsia" w:ascii="宋体" w:hAnsi="宋体"/>
                <w:sz w:val="24"/>
                <w:szCs w:val="24"/>
                <w:lang w:eastAsia="zh-CN"/>
              </w:rPr>
              <w:t xml:space="preserve"> </w:t>
            </w:r>
          </w:p>
        </w:tc>
        <w:tc>
          <w:tcPr>
            <w:tcW w:w="709" w:type="dxa"/>
            <w:tcBorders>
              <w:top w:val="dotted" w:color="auto" w:sz="4" w:space="0"/>
              <w:left w:val="dotted" w:color="auto" w:sz="4" w:space="0"/>
              <w:bottom w:val="dotted" w:color="auto" w:sz="4" w:space="0"/>
              <w:right w:val="dotted" w:color="auto" w:sz="4" w:space="0"/>
            </w:tcBorders>
            <w:vAlign w:val="center"/>
          </w:tcPr>
          <w:p>
            <w:pPr>
              <w:spacing w:line="276" w:lineRule="auto"/>
              <w:rPr>
                <w:rFonts w:ascii="宋体" w:hAnsi="宋体"/>
                <w:sz w:val="24"/>
                <w:szCs w:val="24"/>
              </w:rPr>
            </w:pPr>
            <w:r>
              <w:rPr>
                <w:rFonts w:hint="eastAsia" w:ascii="宋体" w:hAnsi="宋体"/>
                <w:sz w:val="24"/>
                <w:szCs w:val="24"/>
              </w:rPr>
              <w:t>邮编</w:t>
            </w:r>
          </w:p>
        </w:tc>
        <w:tc>
          <w:tcPr>
            <w:tcW w:w="1276" w:type="dxa"/>
            <w:tcBorders>
              <w:top w:val="dotted" w:color="auto" w:sz="4" w:space="0"/>
              <w:left w:val="dotted" w:color="auto" w:sz="4" w:space="0"/>
              <w:bottom w:val="dotted" w:color="auto" w:sz="4" w:space="0"/>
            </w:tcBorders>
            <w:vAlign w:val="center"/>
          </w:tcPr>
          <w:p>
            <w:pPr>
              <w:spacing w:line="276" w:lineRule="auto"/>
              <w:rPr>
                <w:rFonts w:hint="default" w:ascii="宋体" w:hAnsi="宋体" w:eastAsia="宋体"/>
                <w:sz w:val="24"/>
                <w:szCs w:val="24"/>
                <w:lang w:val="en-US" w:eastAsia="zh-CN"/>
              </w:rPr>
            </w:pPr>
            <w:r>
              <w:rPr>
                <w:rFonts w:hint="eastAsia" w:ascii="宋体" w:hAnsi="宋体"/>
                <w:sz w:val="24"/>
                <w:szCs w:val="24"/>
                <w:lang w:val="en-US" w:eastAsia="zh-CN"/>
              </w:rPr>
              <w:t xml:space="preserve"> </w:t>
            </w:r>
          </w:p>
        </w:tc>
      </w:tr>
      <w:tr>
        <w:tblPrEx>
          <w:tblBorders>
            <w:top w:val="dotted" w:color="auto" w:sz="4" w:space="0"/>
            <w:left w:val="dotted" w:color="auto" w:sz="4" w:space="0"/>
            <w:bottom w:val="dotted" w:color="auto" w:sz="4" w:space="0"/>
            <w:right w:val="dotted" w:color="auto" w:sz="4" w:space="0"/>
            <w:insideH w:val="none" w:color="auto" w:sz="0" w:space="0"/>
            <w:insideV w:val="none" w:color="auto" w:sz="0" w:space="0"/>
          </w:tblBorders>
          <w:tblCellMar>
            <w:top w:w="0" w:type="dxa"/>
            <w:left w:w="108" w:type="dxa"/>
            <w:bottom w:w="0" w:type="dxa"/>
            <w:right w:w="108" w:type="dxa"/>
          </w:tblCellMar>
        </w:tblPrEx>
        <w:trPr>
          <w:cantSplit/>
          <w:trHeight w:val="312" w:hRule="atLeast"/>
        </w:trPr>
        <w:tc>
          <w:tcPr>
            <w:tcW w:w="2535" w:type="dxa"/>
            <w:tcBorders>
              <w:top w:val="dotted" w:color="auto" w:sz="4" w:space="0"/>
              <w:bottom w:val="dotted" w:color="auto" w:sz="4" w:space="0"/>
              <w:right w:val="dotted" w:color="auto" w:sz="4" w:space="0"/>
            </w:tcBorders>
            <w:vAlign w:val="center"/>
          </w:tcPr>
          <w:p>
            <w:pPr>
              <w:spacing w:line="276" w:lineRule="auto"/>
              <w:jc w:val="center"/>
              <w:rPr>
                <w:rFonts w:ascii="宋体" w:hAnsi="宋体"/>
                <w:sz w:val="24"/>
                <w:szCs w:val="24"/>
              </w:rPr>
            </w:pPr>
            <w:r>
              <w:rPr>
                <w:rFonts w:hint="eastAsia" w:ascii="宋体" w:hAnsi="宋体"/>
                <w:sz w:val="24"/>
                <w:szCs w:val="24"/>
              </w:rPr>
              <w:t>通讯地址</w:t>
            </w:r>
          </w:p>
        </w:tc>
        <w:tc>
          <w:tcPr>
            <w:tcW w:w="5386" w:type="dxa"/>
            <w:gridSpan w:val="6"/>
            <w:tcBorders>
              <w:top w:val="dotted" w:color="auto" w:sz="4" w:space="0"/>
              <w:left w:val="dotted" w:color="auto" w:sz="4" w:space="0"/>
              <w:bottom w:val="dotted" w:color="auto" w:sz="4" w:space="0"/>
              <w:right w:val="dotted" w:color="auto" w:sz="4" w:space="0"/>
            </w:tcBorders>
            <w:vAlign w:val="center"/>
          </w:tcPr>
          <w:p>
            <w:pPr>
              <w:spacing w:line="276" w:lineRule="auto"/>
              <w:rPr>
                <w:rFonts w:hint="default" w:ascii="宋体" w:hAnsi="宋体"/>
                <w:sz w:val="24"/>
                <w:szCs w:val="24"/>
                <w:lang w:val="en-US"/>
              </w:rPr>
            </w:pPr>
            <w:r>
              <w:rPr>
                <w:rFonts w:hint="eastAsia" w:ascii="宋体" w:hAnsi="宋体"/>
                <w:sz w:val="24"/>
                <w:szCs w:val="24"/>
                <w:lang w:val="en-US" w:eastAsia="zh-CN"/>
              </w:rPr>
              <w:t xml:space="preserve"> </w:t>
            </w:r>
          </w:p>
        </w:tc>
        <w:tc>
          <w:tcPr>
            <w:tcW w:w="709" w:type="dxa"/>
            <w:tcBorders>
              <w:top w:val="dotted" w:color="auto" w:sz="4" w:space="0"/>
              <w:left w:val="dotted" w:color="auto" w:sz="4" w:space="0"/>
              <w:bottom w:val="dotted" w:color="auto" w:sz="4" w:space="0"/>
              <w:right w:val="dotted" w:color="auto" w:sz="4" w:space="0"/>
            </w:tcBorders>
            <w:vAlign w:val="center"/>
          </w:tcPr>
          <w:p>
            <w:pPr>
              <w:spacing w:line="276" w:lineRule="auto"/>
              <w:rPr>
                <w:rFonts w:ascii="宋体" w:hAnsi="宋体"/>
                <w:sz w:val="24"/>
                <w:szCs w:val="24"/>
              </w:rPr>
            </w:pPr>
            <w:r>
              <w:rPr>
                <w:rFonts w:hint="eastAsia" w:ascii="宋体" w:hAnsi="宋体"/>
                <w:sz w:val="24"/>
                <w:szCs w:val="24"/>
              </w:rPr>
              <w:t>邮编</w:t>
            </w:r>
          </w:p>
        </w:tc>
        <w:tc>
          <w:tcPr>
            <w:tcW w:w="1276" w:type="dxa"/>
            <w:tcBorders>
              <w:top w:val="dotted" w:color="auto" w:sz="4" w:space="0"/>
              <w:left w:val="dotted" w:color="auto" w:sz="4" w:space="0"/>
              <w:bottom w:val="dotted" w:color="auto" w:sz="4" w:space="0"/>
            </w:tcBorders>
            <w:vAlign w:val="center"/>
          </w:tcPr>
          <w:p>
            <w:pPr>
              <w:spacing w:line="276" w:lineRule="auto"/>
              <w:rPr>
                <w:rFonts w:ascii="宋体" w:hAnsi="宋体"/>
                <w:sz w:val="24"/>
                <w:szCs w:val="24"/>
              </w:rPr>
            </w:pPr>
            <w:r>
              <w:rPr>
                <w:rFonts w:hint="eastAsia" w:ascii="宋体" w:hAnsi="宋体"/>
                <w:sz w:val="24"/>
                <w:szCs w:val="24"/>
                <w:lang w:val="en-US" w:eastAsia="zh-CN"/>
              </w:rPr>
              <w:t xml:space="preserve"> </w:t>
            </w:r>
          </w:p>
        </w:tc>
      </w:tr>
      <w:tr>
        <w:tblPrEx>
          <w:tblBorders>
            <w:top w:val="dotted" w:color="auto" w:sz="4" w:space="0"/>
            <w:left w:val="dotted" w:color="auto" w:sz="4" w:space="0"/>
            <w:bottom w:val="dotted" w:color="auto" w:sz="4" w:space="0"/>
            <w:right w:val="dotted" w:color="auto" w:sz="4" w:space="0"/>
            <w:insideH w:val="none" w:color="auto" w:sz="0" w:space="0"/>
            <w:insideV w:val="none" w:color="auto" w:sz="0" w:space="0"/>
          </w:tblBorders>
          <w:tblCellMar>
            <w:top w:w="0" w:type="dxa"/>
            <w:left w:w="108" w:type="dxa"/>
            <w:bottom w:w="0" w:type="dxa"/>
            <w:right w:w="108" w:type="dxa"/>
          </w:tblCellMar>
        </w:tblPrEx>
        <w:trPr>
          <w:cantSplit/>
          <w:trHeight w:val="652" w:hRule="atLeast"/>
        </w:trPr>
        <w:tc>
          <w:tcPr>
            <w:tcW w:w="2535" w:type="dxa"/>
            <w:tcBorders>
              <w:top w:val="dotted" w:color="auto" w:sz="4" w:space="0"/>
              <w:bottom w:val="dotted" w:color="auto" w:sz="4" w:space="0"/>
              <w:right w:val="dotted" w:color="auto" w:sz="4" w:space="0"/>
            </w:tcBorders>
            <w:vAlign w:val="center"/>
          </w:tcPr>
          <w:p>
            <w:pPr>
              <w:spacing w:line="276" w:lineRule="auto"/>
              <w:jc w:val="center"/>
              <w:rPr>
                <w:rFonts w:ascii="宋体" w:hAnsi="宋体"/>
                <w:sz w:val="24"/>
                <w:szCs w:val="24"/>
              </w:rPr>
            </w:pPr>
            <w:r>
              <w:rPr>
                <w:rFonts w:hint="eastAsia" w:ascii="宋体" w:hAnsi="宋体"/>
                <w:sz w:val="24"/>
                <w:szCs w:val="24"/>
              </w:rPr>
              <w:t>认证负责人/联系人</w:t>
            </w:r>
          </w:p>
        </w:tc>
        <w:tc>
          <w:tcPr>
            <w:tcW w:w="1559" w:type="dxa"/>
            <w:tcBorders>
              <w:top w:val="dotted" w:color="auto" w:sz="4" w:space="0"/>
              <w:left w:val="dotted" w:color="auto" w:sz="4" w:space="0"/>
              <w:bottom w:val="dotted" w:color="auto" w:sz="4" w:space="0"/>
              <w:right w:val="dotted" w:color="auto" w:sz="4" w:space="0"/>
            </w:tcBorders>
            <w:vAlign w:val="center"/>
          </w:tcPr>
          <w:p>
            <w:pPr>
              <w:spacing w:line="276" w:lineRule="auto"/>
              <w:rPr>
                <w:rFonts w:hint="eastAsia" w:ascii="宋体" w:hAnsi="宋体" w:eastAsia="宋体"/>
                <w:sz w:val="24"/>
                <w:szCs w:val="24"/>
                <w:lang w:eastAsia="zh-CN"/>
              </w:rPr>
            </w:pPr>
            <w:r>
              <w:rPr>
                <w:rFonts w:hint="eastAsia" w:ascii="宋体" w:hAnsi="宋体"/>
                <w:sz w:val="24"/>
                <w:szCs w:val="24"/>
                <w:lang w:val="en-US" w:eastAsia="zh-CN"/>
              </w:rPr>
              <w:t xml:space="preserve"> </w:t>
            </w:r>
          </w:p>
        </w:tc>
        <w:tc>
          <w:tcPr>
            <w:tcW w:w="851" w:type="dxa"/>
            <w:tcBorders>
              <w:top w:val="dotted" w:color="auto" w:sz="4" w:space="0"/>
              <w:left w:val="dotted" w:color="auto" w:sz="4" w:space="0"/>
              <w:bottom w:val="dotted" w:color="auto" w:sz="4" w:space="0"/>
              <w:right w:val="dotted" w:color="auto" w:sz="4" w:space="0"/>
            </w:tcBorders>
            <w:vAlign w:val="center"/>
          </w:tcPr>
          <w:p>
            <w:pPr>
              <w:spacing w:line="276" w:lineRule="auto"/>
              <w:jc w:val="center"/>
              <w:rPr>
                <w:rFonts w:ascii="宋体" w:hAnsi="宋体"/>
                <w:sz w:val="24"/>
                <w:szCs w:val="24"/>
              </w:rPr>
            </w:pPr>
            <w:r>
              <w:rPr>
                <w:rFonts w:hint="eastAsia" w:ascii="宋体" w:hAnsi="宋体"/>
                <w:sz w:val="24"/>
                <w:szCs w:val="24"/>
              </w:rPr>
              <w:t>部门/职务</w:t>
            </w:r>
          </w:p>
        </w:tc>
        <w:tc>
          <w:tcPr>
            <w:tcW w:w="1559" w:type="dxa"/>
            <w:tcBorders>
              <w:top w:val="dotted" w:color="auto" w:sz="4" w:space="0"/>
              <w:left w:val="dotted" w:color="auto" w:sz="4" w:space="0"/>
              <w:bottom w:val="dotted" w:color="auto" w:sz="4" w:space="0"/>
              <w:right w:val="dotted" w:color="auto" w:sz="4" w:space="0"/>
            </w:tcBorders>
            <w:vAlign w:val="center"/>
          </w:tcPr>
          <w:p>
            <w:pPr>
              <w:spacing w:line="276" w:lineRule="auto"/>
              <w:jc w:val="center"/>
              <w:rPr>
                <w:rFonts w:hint="eastAsia" w:ascii="宋体" w:hAnsi="宋体" w:eastAsia="宋体"/>
                <w:sz w:val="24"/>
                <w:szCs w:val="24"/>
                <w:lang w:eastAsia="zh-CN"/>
              </w:rPr>
            </w:pPr>
            <w:r>
              <w:rPr>
                <w:rFonts w:hint="eastAsia" w:ascii="宋体" w:hAnsi="宋体"/>
                <w:sz w:val="24"/>
                <w:szCs w:val="24"/>
                <w:lang w:eastAsia="zh-CN"/>
              </w:rPr>
              <w:t>总经理</w:t>
            </w:r>
          </w:p>
        </w:tc>
        <w:tc>
          <w:tcPr>
            <w:tcW w:w="709" w:type="dxa"/>
            <w:gridSpan w:val="2"/>
            <w:tcBorders>
              <w:top w:val="dotted" w:color="auto" w:sz="4" w:space="0"/>
              <w:left w:val="dotted" w:color="auto" w:sz="4" w:space="0"/>
              <w:bottom w:val="dotted" w:color="auto" w:sz="4" w:space="0"/>
              <w:right w:val="dotted" w:color="auto" w:sz="4" w:space="0"/>
            </w:tcBorders>
            <w:vAlign w:val="center"/>
          </w:tcPr>
          <w:p>
            <w:pPr>
              <w:spacing w:line="276" w:lineRule="auto"/>
              <w:rPr>
                <w:rFonts w:ascii="宋体" w:hAnsi="宋体"/>
                <w:sz w:val="24"/>
                <w:szCs w:val="24"/>
              </w:rPr>
            </w:pPr>
            <w:r>
              <w:rPr>
                <w:rFonts w:hint="eastAsia" w:ascii="宋体" w:hAnsi="宋体"/>
                <w:sz w:val="24"/>
                <w:szCs w:val="24"/>
              </w:rPr>
              <w:t>手机</w:t>
            </w:r>
          </w:p>
        </w:tc>
        <w:tc>
          <w:tcPr>
            <w:tcW w:w="2693" w:type="dxa"/>
            <w:gridSpan w:val="3"/>
            <w:tcBorders>
              <w:top w:val="dotted" w:color="auto" w:sz="4" w:space="0"/>
              <w:left w:val="dotted" w:color="auto" w:sz="4" w:space="0"/>
              <w:bottom w:val="dotted" w:color="auto" w:sz="4" w:space="0"/>
            </w:tcBorders>
            <w:vAlign w:val="center"/>
          </w:tcPr>
          <w:p>
            <w:pPr>
              <w:spacing w:line="276" w:lineRule="auto"/>
              <w:rPr>
                <w:rFonts w:hint="default" w:ascii="宋体" w:hAnsi="宋体" w:eastAsia="宋体"/>
                <w:sz w:val="24"/>
                <w:szCs w:val="24"/>
                <w:lang w:val="en-US" w:eastAsia="zh-CN"/>
              </w:rPr>
            </w:pPr>
            <w:r>
              <w:rPr>
                <w:rFonts w:hint="eastAsia" w:ascii="宋体" w:hAnsi="宋体"/>
                <w:sz w:val="24"/>
                <w:szCs w:val="24"/>
                <w:lang w:val="en-US" w:eastAsia="zh-CN"/>
              </w:rPr>
              <w:t xml:space="preserve"> </w:t>
            </w:r>
          </w:p>
        </w:tc>
      </w:tr>
      <w:tr>
        <w:tblPrEx>
          <w:tblBorders>
            <w:top w:val="dotted" w:color="auto" w:sz="4" w:space="0"/>
            <w:left w:val="dotted" w:color="auto" w:sz="4" w:space="0"/>
            <w:bottom w:val="dotted" w:color="auto" w:sz="4" w:space="0"/>
            <w:right w:val="dotted"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trPr>
        <w:tc>
          <w:tcPr>
            <w:tcW w:w="2535" w:type="dxa"/>
            <w:tcBorders>
              <w:top w:val="dotted" w:color="auto" w:sz="4" w:space="0"/>
              <w:bottom w:val="dotted" w:color="auto" w:sz="4" w:space="0"/>
              <w:right w:val="dotted" w:color="auto" w:sz="4" w:space="0"/>
            </w:tcBorders>
            <w:vAlign w:val="center"/>
          </w:tcPr>
          <w:p>
            <w:pPr>
              <w:jc w:val="center"/>
              <w:rPr>
                <w:rFonts w:ascii="宋体" w:hAnsi="宋体"/>
                <w:sz w:val="24"/>
                <w:szCs w:val="24"/>
              </w:rPr>
            </w:pPr>
            <w:r>
              <w:rPr>
                <w:rFonts w:hint="eastAsia" w:ascii="宋体" w:hAnsi="宋体"/>
                <w:sz w:val="24"/>
                <w:szCs w:val="24"/>
              </w:rPr>
              <w:t>联系电话</w:t>
            </w:r>
          </w:p>
        </w:tc>
        <w:tc>
          <w:tcPr>
            <w:tcW w:w="2410" w:type="dxa"/>
            <w:gridSpan w:val="2"/>
            <w:tcBorders>
              <w:top w:val="dotted" w:color="auto" w:sz="4" w:space="0"/>
              <w:left w:val="dotted" w:color="auto" w:sz="4" w:space="0"/>
              <w:bottom w:val="dotted" w:color="auto" w:sz="4" w:space="0"/>
              <w:right w:val="dotted" w:color="auto" w:sz="4" w:space="0"/>
            </w:tcBorders>
            <w:vAlign w:val="center"/>
          </w:tcPr>
          <w:p>
            <w:pPr>
              <w:spacing w:line="276" w:lineRule="auto"/>
              <w:rPr>
                <w:rFonts w:hint="default" w:ascii="宋体" w:hAnsi="宋体" w:eastAsia="宋体"/>
                <w:sz w:val="24"/>
                <w:szCs w:val="24"/>
                <w:lang w:val="en-US" w:eastAsia="zh-CN"/>
              </w:rPr>
            </w:pPr>
            <w:r>
              <w:rPr>
                <w:rFonts w:hint="eastAsia" w:ascii="宋体" w:hAnsi="宋体"/>
                <w:sz w:val="24"/>
                <w:szCs w:val="24"/>
                <w:lang w:val="en-US" w:eastAsia="zh-CN"/>
              </w:rPr>
              <w:t xml:space="preserve"> </w:t>
            </w:r>
          </w:p>
        </w:tc>
        <w:tc>
          <w:tcPr>
            <w:tcW w:w="1559" w:type="dxa"/>
            <w:tcBorders>
              <w:top w:val="dotted" w:color="auto" w:sz="4" w:space="0"/>
              <w:left w:val="dotted" w:color="auto" w:sz="4" w:space="0"/>
              <w:bottom w:val="dotted" w:color="auto" w:sz="4" w:space="0"/>
              <w:right w:val="dotted" w:color="auto" w:sz="4" w:space="0"/>
            </w:tcBorders>
            <w:vAlign w:val="center"/>
          </w:tcPr>
          <w:p>
            <w:pPr>
              <w:spacing w:line="276" w:lineRule="auto"/>
              <w:jc w:val="center"/>
              <w:rPr>
                <w:rFonts w:ascii="宋体" w:hAnsi="宋体"/>
                <w:sz w:val="24"/>
                <w:szCs w:val="24"/>
              </w:rPr>
            </w:pPr>
            <w:r>
              <w:rPr>
                <w:rFonts w:hint="eastAsia" w:ascii="宋体" w:hAnsi="宋体"/>
                <w:sz w:val="24"/>
                <w:szCs w:val="24"/>
              </w:rPr>
              <w:t>传真</w:t>
            </w:r>
          </w:p>
        </w:tc>
        <w:tc>
          <w:tcPr>
            <w:tcW w:w="3402" w:type="dxa"/>
            <w:gridSpan w:val="5"/>
            <w:tcBorders>
              <w:top w:val="dotted" w:color="auto" w:sz="4" w:space="0"/>
              <w:left w:val="dotted" w:color="auto" w:sz="4" w:space="0"/>
              <w:bottom w:val="dotted" w:color="auto" w:sz="4" w:space="0"/>
            </w:tcBorders>
            <w:vAlign w:val="center"/>
          </w:tcPr>
          <w:p>
            <w:pPr>
              <w:spacing w:line="276" w:lineRule="auto"/>
              <w:rPr>
                <w:rFonts w:ascii="宋体" w:hAnsi="宋体"/>
                <w:sz w:val="24"/>
                <w:szCs w:val="24"/>
              </w:rPr>
            </w:pPr>
            <w:r>
              <w:rPr>
                <w:rFonts w:hint="eastAsia" w:ascii="宋体" w:hAnsi="宋体"/>
                <w:sz w:val="24"/>
                <w:szCs w:val="24"/>
                <w:lang w:val="en-US" w:eastAsia="zh-CN"/>
              </w:rPr>
              <w:t xml:space="preserve"> </w:t>
            </w:r>
          </w:p>
        </w:tc>
      </w:tr>
      <w:tr>
        <w:tblPrEx>
          <w:tblBorders>
            <w:top w:val="dotted" w:color="auto" w:sz="4" w:space="0"/>
            <w:left w:val="dotted" w:color="auto" w:sz="4" w:space="0"/>
            <w:bottom w:val="dotted" w:color="auto" w:sz="4" w:space="0"/>
            <w:right w:val="dotted" w:color="auto" w:sz="4" w:space="0"/>
            <w:insideH w:val="none" w:color="auto" w:sz="0" w:space="0"/>
            <w:insideV w:val="none" w:color="auto" w:sz="0" w:space="0"/>
          </w:tblBorders>
          <w:tblCellMar>
            <w:top w:w="0" w:type="dxa"/>
            <w:left w:w="108" w:type="dxa"/>
            <w:bottom w:w="0" w:type="dxa"/>
            <w:right w:w="108" w:type="dxa"/>
          </w:tblCellMar>
        </w:tblPrEx>
        <w:trPr>
          <w:cantSplit/>
          <w:trHeight w:val="627" w:hRule="atLeast"/>
        </w:trPr>
        <w:tc>
          <w:tcPr>
            <w:tcW w:w="2535" w:type="dxa"/>
            <w:tcBorders>
              <w:top w:val="dotted" w:color="auto" w:sz="4" w:space="0"/>
              <w:bottom w:val="dotted" w:color="auto" w:sz="4" w:space="0"/>
              <w:right w:val="dotted" w:color="auto" w:sz="4" w:space="0"/>
            </w:tcBorders>
            <w:vAlign w:val="center"/>
          </w:tcPr>
          <w:p>
            <w:pPr>
              <w:spacing w:line="276" w:lineRule="auto"/>
              <w:jc w:val="center"/>
              <w:rPr>
                <w:rFonts w:ascii="宋体" w:hAnsi="宋体"/>
                <w:sz w:val="24"/>
                <w:szCs w:val="24"/>
              </w:rPr>
            </w:pPr>
            <w:r>
              <w:rPr>
                <w:rFonts w:hint="eastAsia" w:ascii="宋体" w:hAnsi="宋体"/>
                <w:sz w:val="24"/>
                <w:szCs w:val="24"/>
              </w:rPr>
              <w:t>组织网址</w:t>
            </w:r>
          </w:p>
        </w:tc>
        <w:tc>
          <w:tcPr>
            <w:tcW w:w="2410" w:type="dxa"/>
            <w:gridSpan w:val="2"/>
            <w:tcBorders>
              <w:top w:val="dotted" w:color="auto" w:sz="4" w:space="0"/>
              <w:left w:val="dotted" w:color="auto" w:sz="4" w:space="0"/>
              <w:bottom w:val="dotted" w:color="auto" w:sz="4" w:space="0"/>
              <w:right w:val="dotted" w:color="auto" w:sz="4" w:space="0"/>
            </w:tcBorders>
            <w:vAlign w:val="center"/>
          </w:tcPr>
          <w:p>
            <w:pPr>
              <w:spacing w:line="276" w:lineRule="auto"/>
              <w:rPr>
                <w:rFonts w:ascii="宋体" w:hAnsi="宋体"/>
                <w:sz w:val="24"/>
                <w:szCs w:val="24"/>
              </w:rPr>
            </w:pPr>
          </w:p>
        </w:tc>
        <w:tc>
          <w:tcPr>
            <w:tcW w:w="1984" w:type="dxa"/>
            <w:gridSpan w:val="2"/>
            <w:tcBorders>
              <w:top w:val="dotted" w:color="auto" w:sz="4" w:space="0"/>
              <w:left w:val="dotted" w:color="auto" w:sz="4" w:space="0"/>
              <w:bottom w:val="dotted" w:color="auto" w:sz="4" w:space="0"/>
              <w:right w:val="dotted" w:color="auto" w:sz="4" w:space="0"/>
            </w:tcBorders>
            <w:vAlign w:val="center"/>
          </w:tcPr>
          <w:p>
            <w:pPr>
              <w:spacing w:line="276" w:lineRule="auto"/>
              <w:rPr>
                <w:rFonts w:ascii="宋体" w:hAnsi="宋体"/>
                <w:sz w:val="24"/>
                <w:szCs w:val="24"/>
              </w:rPr>
            </w:pPr>
            <w:r>
              <w:rPr>
                <w:rFonts w:hint="eastAsia" w:ascii="宋体" w:hAnsi="宋体"/>
                <w:sz w:val="24"/>
                <w:szCs w:val="24"/>
              </w:rPr>
              <w:t>电子信箱(E</w:t>
            </w:r>
            <w:r>
              <w:rPr>
                <w:rFonts w:ascii="宋体" w:hAnsi="宋体"/>
                <w:sz w:val="24"/>
                <w:szCs w:val="24"/>
              </w:rPr>
              <w:t>mail</w:t>
            </w:r>
            <w:r>
              <w:rPr>
                <w:rFonts w:hint="eastAsia" w:ascii="宋体" w:hAnsi="宋体"/>
                <w:sz w:val="24"/>
                <w:szCs w:val="24"/>
              </w:rPr>
              <w:t>)</w:t>
            </w:r>
          </w:p>
        </w:tc>
        <w:tc>
          <w:tcPr>
            <w:tcW w:w="2977" w:type="dxa"/>
            <w:gridSpan w:val="4"/>
            <w:tcBorders>
              <w:top w:val="dotted" w:color="auto" w:sz="4" w:space="0"/>
              <w:left w:val="dotted" w:color="auto" w:sz="4" w:space="0"/>
              <w:bottom w:val="dotted" w:color="auto" w:sz="4" w:space="0"/>
            </w:tcBorders>
            <w:vAlign w:val="center"/>
          </w:tcPr>
          <w:p>
            <w:pPr>
              <w:spacing w:line="276" w:lineRule="auto"/>
              <w:rPr>
                <w:rFonts w:hint="default" w:ascii="宋体" w:hAnsi="宋体" w:eastAsia="宋体"/>
                <w:sz w:val="24"/>
                <w:szCs w:val="24"/>
                <w:lang w:val="en-US" w:eastAsia="zh-CN"/>
              </w:rPr>
            </w:pPr>
            <w:r>
              <w:rPr>
                <w:rFonts w:hint="eastAsia" w:ascii="宋体" w:hAnsi="宋体"/>
                <w:sz w:val="24"/>
                <w:szCs w:val="24"/>
                <w:lang w:val="en-US" w:eastAsia="zh-CN"/>
              </w:rPr>
              <w:t xml:space="preserve"> </w:t>
            </w:r>
          </w:p>
        </w:tc>
      </w:tr>
    </w:tbl>
    <w:p>
      <w:pPr>
        <w:rPr>
          <w:rFonts w:ascii="宋体" w:hAnsi="宋体"/>
          <w:b/>
          <w:spacing w:val="20"/>
          <w:sz w:val="24"/>
          <w:szCs w:val="24"/>
        </w:rPr>
      </w:pPr>
    </w:p>
    <w:p>
      <w:pPr>
        <w:rPr>
          <w:b/>
        </w:rPr>
      </w:pPr>
      <w:r>
        <w:rPr>
          <w:rFonts w:hint="eastAsia" w:ascii="宋体" w:hAnsi="宋体"/>
          <w:b/>
          <w:spacing w:val="20"/>
          <w:sz w:val="24"/>
          <w:szCs w:val="24"/>
        </w:rPr>
        <w:t>二、申请认证基本信息</w:t>
      </w:r>
    </w:p>
    <w:p>
      <w:pPr>
        <w:rPr>
          <w:b/>
        </w:rPr>
      </w:pPr>
    </w:p>
    <w:tbl>
      <w:tblPr>
        <w:tblStyle w:val="8"/>
        <w:tblW w:w="9937" w:type="dxa"/>
        <w:tblInd w:w="94"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1857"/>
        <w:gridCol w:w="565"/>
        <w:gridCol w:w="1845"/>
        <w:gridCol w:w="2551"/>
        <w:gridCol w:w="993"/>
        <w:gridCol w:w="410"/>
        <w:gridCol w:w="76"/>
        <w:gridCol w:w="66"/>
        <w:gridCol w:w="141"/>
        <w:gridCol w:w="1433"/>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508" w:hRule="atLeast"/>
        </w:trPr>
        <w:tc>
          <w:tcPr>
            <w:tcW w:w="2422" w:type="dxa"/>
            <w:gridSpan w:val="2"/>
            <w:vAlign w:val="center"/>
          </w:tcPr>
          <w:p>
            <w:pPr>
              <w:adjustRightInd w:val="0"/>
              <w:snapToGrid w:val="0"/>
              <w:jc w:val="both"/>
              <w:rPr>
                <w:rFonts w:ascii="宋体" w:hAnsi="宋体"/>
                <w:sz w:val="24"/>
                <w:szCs w:val="24"/>
              </w:rPr>
            </w:pPr>
            <w:r>
              <w:rPr>
                <w:rFonts w:hint="eastAsia" w:ascii="宋体" w:hAnsi="宋体"/>
                <w:sz w:val="24"/>
                <w:szCs w:val="24"/>
              </w:rPr>
              <w:t>1</w:t>
            </w:r>
            <w:r>
              <w:rPr>
                <w:rFonts w:ascii="宋体" w:hAnsi="宋体"/>
                <w:sz w:val="24"/>
                <w:szCs w:val="24"/>
              </w:rPr>
              <w:t xml:space="preserve">. </w:t>
            </w:r>
            <w:r>
              <w:rPr>
                <w:rFonts w:hint="eastAsia" w:ascii="宋体" w:hAnsi="宋体"/>
                <w:sz w:val="24"/>
                <w:szCs w:val="24"/>
              </w:rPr>
              <w:t>认证产品</w:t>
            </w:r>
            <w:r>
              <w:rPr>
                <w:rFonts w:ascii="宋体" w:hAnsi="宋体"/>
                <w:sz w:val="24"/>
                <w:szCs w:val="24"/>
              </w:rPr>
              <w:t>/</w:t>
            </w:r>
            <w:r>
              <w:rPr>
                <w:rFonts w:hint="eastAsia" w:ascii="宋体" w:hAnsi="宋体"/>
                <w:sz w:val="24"/>
                <w:szCs w:val="24"/>
              </w:rPr>
              <w:t>服务/经营范围描述</w:t>
            </w:r>
          </w:p>
        </w:tc>
        <w:tc>
          <w:tcPr>
            <w:tcW w:w="7515" w:type="dxa"/>
            <w:gridSpan w:val="8"/>
            <w:vAlign w:val="center"/>
          </w:tcPr>
          <w:p>
            <w:pPr>
              <w:jc w:val="both"/>
              <w:rPr>
                <w:rFonts w:hint="eastAsia" w:ascii="宋体" w:hAnsi="宋体" w:eastAsia="宋体"/>
                <w:sz w:val="24"/>
                <w:szCs w:val="24"/>
                <w:lang w:eastAsia="zh-CN"/>
              </w:rPr>
            </w:pPr>
            <w:r>
              <w:rPr>
                <w:rFonts w:hint="eastAsia" w:ascii="宋体" w:hAnsi="宋体"/>
                <w:sz w:val="24"/>
                <w:szCs w:val="24"/>
                <w:lang w:val="en-US" w:eastAsia="zh-CN"/>
              </w:rPr>
              <w:t xml:space="preserve">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45" w:hRule="atLeast"/>
        </w:trPr>
        <w:tc>
          <w:tcPr>
            <w:tcW w:w="2422" w:type="dxa"/>
            <w:gridSpan w:val="2"/>
            <w:vAlign w:val="center"/>
          </w:tcPr>
          <w:p>
            <w:pPr>
              <w:jc w:val="both"/>
              <w:rPr>
                <w:rFonts w:ascii="宋体" w:hAnsi="宋体"/>
                <w:sz w:val="24"/>
                <w:szCs w:val="24"/>
              </w:rPr>
            </w:pPr>
            <w:r>
              <w:rPr>
                <w:rFonts w:hint="eastAsia" w:ascii="宋体" w:hAnsi="宋体"/>
                <w:sz w:val="24"/>
                <w:szCs w:val="24"/>
              </w:rPr>
              <w:t>2</w:t>
            </w:r>
            <w:r>
              <w:rPr>
                <w:rFonts w:ascii="宋体" w:hAnsi="宋体"/>
                <w:sz w:val="24"/>
                <w:szCs w:val="24"/>
              </w:rPr>
              <w:t xml:space="preserve">. </w:t>
            </w:r>
            <w:r>
              <w:rPr>
                <w:rFonts w:hint="eastAsia" w:ascii="宋体" w:hAnsi="宋体"/>
                <w:sz w:val="24"/>
                <w:szCs w:val="24"/>
              </w:rPr>
              <w:t>生产/服务/经营地址（审核地址）</w:t>
            </w:r>
          </w:p>
        </w:tc>
        <w:tc>
          <w:tcPr>
            <w:tcW w:w="5389" w:type="dxa"/>
            <w:gridSpan w:val="3"/>
            <w:vAlign w:val="center"/>
          </w:tcPr>
          <w:p>
            <w:pPr>
              <w:jc w:val="both"/>
              <w:rPr>
                <w:rFonts w:ascii="宋体" w:hAnsi="宋体"/>
                <w:sz w:val="24"/>
                <w:szCs w:val="24"/>
              </w:rPr>
            </w:pPr>
            <w:r>
              <w:rPr>
                <w:rFonts w:hint="eastAsia" w:ascii="宋体" w:hAnsi="宋体"/>
                <w:sz w:val="24"/>
                <w:szCs w:val="24"/>
                <w:lang w:val="en-US" w:eastAsia="zh-CN"/>
              </w:rPr>
              <w:t xml:space="preserve"> </w:t>
            </w:r>
          </w:p>
        </w:tc>
        <w:tc>
          <w:tcPr>
            <w:tcW w:w="552" w:type="dxa"/>
            <w:gridSpan w:val="3"/>
            <w:vAlign w:val="center"/>
          </w:tcPr>
          <w:p>
            <w:pPr>
              <w:jc w:val="both"/>
              <w:rPr>
                <w:rFonts w:ascii="宋体" w:hAnsi="宋体"/>
                <w:sz w:val="24"/>
                <w:szCs w:val="24"/>
              </w:rPr>
            </w:pPr>
            <w:r>
              <w:rPr>
                <w:rFonts w:hint="eastAsia" w:ascii="宋体" w:hAnsi="宋体"/>
                <w:sz w:val="24"/>
                <w:szCs w:val="24"/>
              </w:rPr>
              <w:t>邮编</w:t>
            </w:r>
          </w:p>
        </w:tc>
        <w:tc>
          <w:tcPr>
            <w:tcW w:w="1574" w:type="dxa"/>
            <w:gridSpan w:val="2"/>
            <w:vAlign w:val="center"/>
          </w:tcPr>
          <w:p>
            <w:pPr>
              <w:jc w:val="both"/>
              <w:rPr>
                <w:rFonts w:ascii="宋体" w:hAnsi="宋体"/>
                <w:sz w:val="24"/>
                <w:szCs w:val="24"/>
              </w:rPr>
            </w:pPr>
            <w:r>
              <w:rPr>
                <w:rFonts w:hint="eastAsia" w:ascii="宋体" w:hAnsi="宋体"/>
                <w:sz w:val="24"/>
                <w:szCs w:val="24"/>
                <w:lang w:val="en-US" w:eastAsia="zh-CN"/>
              </w:rPr>
              <w:t xml:space="preserve">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9937" w:type="dxa"/>
            <w:gridSpan w:val="10"/>
            <w:vAlign w:val="center"/>
          </w:tcPr>
          <w:p>
            <w:pPr>
              <w:jc w:val="both"/>
              <w:rPr>
                <w:rFonts w:ascii="宋体" w:hAnsi="宋体"/>
                <w:sz w:val="24"/>
                <w:szCs w:val="24"/>
              </w:rPr>
            </w:pPr>
            <w:r>
              <w:rPr>
                <w:rFonts w:hint="eastAsia" w:ascii="宋体" w:hAnsi="宋体"/>
                <w:sz w:val="24"/>
                <w:szCs w:val="24"/>
              </w:rPr>
              <w:t xml:space="preserve">是否有多个区域、临时场所或流动场所: □是(填写附件《多场所申请信息表》)  </w:t>
            </w:r>
            <w:r>
              <w:rPr>
                <w:rFonts w:hint="eastAsia" w:ascii="宋体" w:hAnsi="宋体"/>
                <w:sz w:val="24"/>
                <w:szCs w:val="24"/>
              </w:rPr>
              <w:sym w:font="Wingdings 2" w:char="00A3"/>
            </w:r>
            <w:r>
              <w:rPr>
                <w:rFonts w:hint="eastAsia" w:ascii="宋体" w:hAnsi="宋体"/>
                <w:sz w:val="24"/>
                <w:szCs w:val="24"/>
              </w:rPr>
              <w:t>否。</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07" w:hRule="atLeast"/>
        </w:trPr>
        <w:tc>
          <w:tcPr>
            <w:tcW w:w="1857" w:type="dxa"/>
            <w:vAlign w:val="center"/>
          </w:tcPr>
          <w:p>
            <w:pPr>
              <w:jc w:val="both"/>
              <w:rPr>
                <w:rFonts w:ascii="宋体" w:hAnsi="宋体"/>
                <w:sz w:val="24"/>
                <w:szCs w:val="24"/>
              </w:rPr>
            </w:pP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有效人数：</w:t>
            </w:r>
          </w:p>
        </w:tc>
        <w:tc>
          <w:tcPr>
            <w:tcW w:w="2410" w:type="dxa"/>
            <w:gridSpan w:val="2"/>
            <w:tcBorders>
              <w:right w:val="dotted" w:color="auto" w:sz="4" w:space="0"/>
            </w:tcBorders>
            <w:vAlign w:val="center"/>
          </w:tcPr>
          <w:p>
            <w:pPr>
              <w:jc w:val="both"/>
              <w:rPr>
                <w:rFonts w:hint="default" w:ascii="宋体" w:hAnsi="宋体" w:eastAsia="宋体"/>
                <w:sz w:val="24"/>
                <w:szCs w:val="24"/>
                <w:lang w:val="en-US" w:eastAsia="zh-CN"/>
              </w:rPr>
            </w:pPr>
            <w:r>
              <w:rPr>
                <w:rFonts w:hint="eastAsia" w:ascii="宋体" w:hAnsi="宋体"/>
                <w:sz w:val="24"/>
                <w:szCs w:val="24"/>
                <w:lang w:val="en-US" w:eastAsia="zh-CN"/>
              </w:rPr>
              <w:t xml:space="preserve"> </w:t>
            </w:r>
          </w:p>
        </w:tc>
        <w:tc>
          <w:tcPr>
            <w:tcW w:w="2551" w:type="dxa"/>
            <w:tcBorders>
              <w:right w:val="dotted" w:color="auto" w:sz="4" w:space="0"/>
            </w:tcBorders>
          </w:tcPr>
          <w:p>
            <w:pPr>
              <w:jc w:val="both"/>
              <w:rPr>
                <w:rFonts w:ascii="宋体" w:hAnsi="宋体"/>
                <w:sz w:val="24"/>
                <w:szCs w:val="24"/>
              </w:rPr>
            </w:pPr>
            <w:r>
              <w:rPr>
                <w:rFonts w:hint="eastAsia" w:ascii="宋体" w:hAnsi="宋体"/>
                <w:sz w:val="24"/>
                <w:szCs w:val="24"/>
              </w:rPr>
              <w:t>轮班及其他说明：</w:t>
            </w:r>
          </w:p>
        </w:tc>
        <w:tc>
          <w:tcPr>
            <w:tcW w:w="3119" w:type="dxa"/>
            <w:gridSpan w:val="6"/>
            <w:tcBorders>
              <w:left w:val="dotted" w:color="auto" w:sz="4" w:space="0"/>
            </w:tcBorders>
            <w:vAlign w:val="center"/>
          </w:tcPr>
          <w:p>
            <w:pPr>
              <w:jc w:val="both"/>
              <w:rPr>
                <w:rFonts w:hint="eastAsia" w:ascii="宋体" w:hAnsi="宋体" w:eastAsia="宋体"/>
                <w:sz w:val="24"/>
                <w:szCs w:val="24"/>
                <w:lang w:eastAsia="zh-CN"/>
              </w:rPr>
            </w:pPr>
            <w:r>
              <w:rPr>
                <w:rFonts w:hint="eastAsia" w:ascii="宋体" w:hAnsi="宋体"/>
                <w:sz w:val="24"/>
                <w:szCs w:val="24"/>
                <w:lang w:val="en-US" w:eastAsia="zh-CN"/>
              </w:rPr>
              <w:t xml:space="preserve"> </w:t>
            </w:r>
            <w:bookmarkStart w:id="0" w:name="_GoBack"/>
            <w:bookmarkEnd w:id="0"/>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880" w:hRule="atLeast"/>
        </w:trPr>
        <w:tc>
          <w:tcPr>
            <w:tcW w:w="9937" w:type="dxa"/>
            <w:gridSpan w:val="10"/>
            <w:vAlign w:val="center"/>
          </w:tcPr>
          <w:p>
            <w:pPr>
              <w:ind w:firstLine="433" w:firstLineChars="197"/>
              <w:jc w:val="both"/>
              <w:rPr>
                <w:rFonts w:asciiTheme="majorEastAsia" w:hAnsiTheme="majorEastAsia" w:eastAsiaTheme="majorEastAsia"/>
                <w:i/>
                <w:sz w:val="22"/>
                <w:szCs w:val="24"/>
              </w:rPr>
            </w:pPr>
            <w:r>
              <w:rPr>
                <w:rFonts w:hint="eastAsia" w:asciiTheme="majorEastAsia" w:hAnsiTheme="majorEastAsia" w:eastAsiaTheme="majorEastAsia"/>
                <w:i/>
                <w:sz w:val="22"/>
                <w:szCs w:val="24"/>
              </w:rPr>
              <w:t>注</w:t>
            </w:r>
            <w:r>
              <w:rPr>
                <w:rFonts w:asciiTheme="majorEastAsia" w:hAnsiTheme="majorEastAsia" w:eastAsiaTheme="majorEastAsia"/>
                <w:i/>
                <w:sz w:val="22"/>
                <w:szCs w:val="24"/>
              </w:rPr>
              <w:t>1</w:t>
            </w:r>
            <w:r>
              <w:rPr>
                <w:rFonts w:hint="eastAsia" w:asciiTheme="majorEastAsia" w:hAnsiTheme="majorEastAsia" w:eastAsiaTheme="majorEastAsia"/>
                <w:i/>
                <w:sz w:val="22"/>
                <w:szCs w:val="24"/>
              </w:rPr>
              <w:t>：</w:t>
            </w:r>
            <w:r>
              <w:rPr>
                <w:rFonts w:hint="eastAsia" w:asciiTheme="majorEastAsia" w:hAnsiTheme="majorEastAsia" w:eastAsiaTheme="majorEastAsia"/>
                <w:i/>
                <w:sz w:val="23"/>
                <w:szCs w:val="23"/>
              </w:rPr>
              <w:t>有效人数包括认证范围内涉及的所有人员（固定人员、临时人员和兼职人员，含每个班次的人员）。覆盖于认证范围内的非固定人员（如：承包商人员）也应包括在有效人数内。对</w:t>
            </w:r>
            <w:r>
              <w:rPr>
                <w:rFonts w:cs="Arial" w:asciiTheme="majorEastAsia" w:hAnsiTheme="majorEastAsia" w:eastAsiaTheme="majorEastAsia"/>
                <w:i/>
                <w:sz w:val="23"/>
                <w:szCs w:val="23"/>
              </w:rPr>
              <w:t>OHSMS</w:t>
            </w:r>
            <w:r>
              <w:rPr>
                <w:rFonts w:hint="eastAsia" w:asciiTheme="majorEastAsia" w:hAnsiTheme="majorEastAsia" w:eastAsiaTheme="majorEastAsia"/>
                <w:i/>
                <w:sz w:val="23"/>
                <w:szCs w:val="23"/>
              </w:rPr>
              <w:t>，也应包括可能影响到组织的</w:t>
            </w:r>
            <w:r>
              <w:rPr>
                <w:rFonts w:cs="Arial" w:asciiTheme="majorEastAsia" w:hAnsiTheme="majorEastAsia" w:eastAsiaTheme="majorEastAsia"/>
                <w:i/>
                <w:sz w:val="23"/>
                <w:szCs w:val="23"/>
              </w:rPr>
              <w:t>OHSMS</w:t>
            </w:r>
            <w:r>
              <w:rPr>
                <w:rFonts w:hint="eastAsia" w:asciiTheme="majorEastAsia" w:hAnsiTheme="majorEastAsia" w:eastAsiaTheme="majorEastAsia"/>
                <w:i/>
                <w:sz w:val="23"/>
                <w:szCs w:val="23"/>
              </w:rPr>
              <w:t>绩效，在组织控制下或受组织影响下，来自承包商或次级承包商的工作人员或开展工作相关活动的人员，</w:t>
            </w:r>
            <w:r>
              <w:rPr>
                <w:rFonts w:hint="eastAsia" w:asciiTheme="majorEastAsia" w:hAnsiTheme="majorEastAsia" w:eastAsiaTheme="majorEastAsia"/>
                <w:i/>
                <w:sz w:val="22"/>
                <w:szCs w:val="24"/>
              </w:rPr>
              <w:t>请组织如实填写（对有轮班生产组织说明轮班活动情况及轮班人数，如各班次活动不同，请进行详细说明，以附件形式提供；季节性生产组织说明高峰月份及人数）。</w:t>
            </w:r>
          </w:p>
          <w:p>
            <w:pPr>
              <w:ind w:firstLine="433" w:firstLineChars="197"/>
              <w:jc w:val="both"/>
              <w:rPr>
                <w:rFonts w:ascii="宋体" w:hAnsi="宋体"/>
                <w:i/>
                <w:sz w:val="24"/>
                <w:szCs w:val="24"/>
              </w:rPr>
            </w:pPr>
            <w:r>
              <w:rPr>
                <w:rFonts w:hint="eastAsia" w:asciiTheme="majorEastAsia" w:hAnsiTheme="majorEastAsia" w:eastAsiaTheme="majorEastAsia"/>
                <w:i/>
                <w:sz w:val="22"/>
                <w:szCs w:val="24"/>
              </w:rPr>
              <w:t>注</w:t>
            </w:r>
            <w:r>
              <w:rPr>
                <w:rFonts w:asciiTheme="majorEastAsia" w:hAnsiTheme="majorEastAsia" w:eastAsiaTheme="majorEastAsia"/>
                <w:i/>
                <w:sz w:val="22"/>
                <w:szCs w:val="24"/>
              </w:rPr>
              <w:t>2：对于组织活动中存在相当一部分员工从事相似的简单职能</w:t>
            </w:r>
            <w:r>
              <w:rPr>
                <w:rFonts w:hint="eastAsia" w:asciiTheme="majorEastAsia" w:hAnsiTheme="majorEastAsia" w:eastAsiaTheme="majorEastAsia"/>
                <w:i/>
                <w:sz w:val="22"/>
                <w:szCs w:val="24"/>
              </w:rPr>
              <w:t>、雇员从事重复活动或者部分员工在组织的场所外工作等情况，请说明相似的简单职能、重复的活动或者场外工作内容及其人数分布情况，以附件形式提供。</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406" w:hRule="atLeast"/>
        </w:trPr>
        <w:tc>
          <w:tcPr>
            <w:tcW w:w="8297" w:type="dxa"/>
            <w:gridSpan w:val="7"/>
            <w:vAlign w:val="center"/>
          </w:tcPr>
          <w:p>
            <w:pPr>
              <w:rPr>
                <w:rFonts w:ascii="宋体" w:hAnsi="宋体"/>
                <w:sz w:val="24"/>
                <w:szCs w:val="24"/>
              </w:rPr>
            </w:pPr>
            <w:r>
              <w:rPr>
                <w:rFonts w:hint="eastAsia" w:ascii="宋体" w:hAnsi="宋体"/>
                <w:sz w:val="24"/>
                <w:szCs w:val="24"/>
              </w:rPr>
              <w:t>4.申请认证体系已运行时间是否已有效运行3个月以上（EnMS 6个月）：</w:t>
            </w:r>
          </w:p>
        </w:tc>
        <w:tc>
          <w:tcPr>
            <w:tcW w:w="1640" w:type="dxa"/>
            <w:gridSpan w:val="3"/>
            <w:vAlign w:val="center"/>
          </w:tcPr>
          <w:p>
            <w:pPr>
              <w:rPr>
                <w:rFonts w:ascii="宋体" w:hAnsi="宋体"/>
                <w:sz w:val="24"/>
                <w:szCs w:val="24"/>
              </w:rPr>
            </w:pPr>
            <w:r>
              <w:rPr>
                <w:rFonts w:hint="eastAsia" w:ascii="宋体" w:hAnsi="宋体"/>
                <w:sz w:val="24"/>
                <w:szCs w:val="24"/>
              </w:rPr>
              <w:sym w:font="Wingdings 2" w:char="0052"/>
            </w:r>
            <w:r>
              <w:rPr>
                <w:rFonts w:hint="eastAsia" w:ascii="宋体" w:hAnsi="宋体"/>
                <w:sz w:val="24"/>
                <w:szCs w:val="24"/>
              </w:rPr>
              <w:t>是  □否</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510" w:hRule="atLeast"/>
        </w:trPr>
        <w:tc>
          <w:tcPr>
            <w:tcW w:w="8504" w:type="dxa"/>
            <w:gridSpan w:val="9"/>
            <w:vAlign w:val="center"/>
          </w:tcPr>
          <w:p>
            <w:pPr>
              <w:ind w:left="13"/>
              <w:rPr>
                <w:rFonts w:ascii="宋体" w:hAnsi="宋体"/>
                <w:sz w:val="24"/>
                <w:szCs w:val="24"/>
              </w:rPr>
            </w:pPr>
            <w:r>
              <w:rPr>
                <w:rFonts w:hint="eastAsia" w:ascii="宋体" w:hAnsi="宋体"/>
                <w:sz w:val="24"/>
                <w:szCs w:val="24"/>
              </w:rPr>
              <w:t>5</w:t>
            </w:r>
            <w:r>
              <w:rPr>
                <w:rFonts w:ascii="宋体" w:hAnsi="宋体"/>
                <w:sz w:val="24"/>
                <w:szCs w:val="24"/>
              </w:rPr>
              <w:t>.</w:t>
            </w:r>
            <w:r>
              <w:rPr>
                <w:rFonts w:hint="eastAsia" w:ascii="宋体" w:hAnsi="宋体"/>
                <w:sz w:val="24"/>
                <w:szCs w:val="24"/>
              </w:rPr>
              <w:t>希望认证审核时间（季节性产品标明生产季节，周六、日能否接受审核）：</w:t>
            </w:r>
          </w:p>
        </w:tc>
        <w:tc>
          <w:tcPr>
            <w:tcW w:w="1433" w:type="dxa"/>
            <w:vAlign w:val="center"/>
          </w:tcPr>
          <w:p>
            <w:pPr>
              <w:rPr>
                <w:rFonts w:ascii="宋体" w:hAnsi="宋体"/>
                <w:sz w:val="24"/>
                <w:szCs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317" w:hRule="atLeast"/>
        </w:trPr>
        <w:tc>
          <w:tcPr>
            <w:tcW w:w="9937" w:type="dxa"/>
            <w:gridSpan w:val="10"/>
            <w:vAlign w:val="center"/>
          </w:tcPr>
          <w:p>
            <w:pPr>
              <w:ind w:firstLine="433" w:firstLineChars="197"/>
              <w:jc w:val="both"/>
              <w:rPr>
                <w:rFonts w:ascii="宋体" w:hAnsi="宋体"/>
                <w:i/>
                <w:sz w:val="24"/>
                <w:szCs w:val="24"/>
              </w:rPr>
            </w:pPr>
            <w:r>
              <w:rPr>
                <w:rFonts w:hint="eastAsia" w:ascii="宋体" w:hAnsi="宋体"/>
                <w:i/>
                <w:sz w:val="22"/>
                <w:szCs w:val="24"/>
              </w:rPr>
              <w:t>注：建议再认证组织在认证证书有效期到期前完成现场审核，以保证认证证书延续。</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425" w:hRule="atLeast"/>
        </w:trPr>
        <w:tc>
          <w:tcPr>
            <w:tcW w:w="9937" w:type="dxa"/>
            <w:gridSpan w:val="10"/>
            <w:vAlign w:val="center"/>
          </w:tcPr>
          <w:p>
            <w:pPr>
              <w:jc w:val="both"/>
              <w:rPr>
                <w:rFonts w:ascii="宋体" w:hAnsi="宋体"/>
                <w:sz w:val="24"/>
                <w:szCs w:val="24"/>
              </w:rPr>
            </w:pPr>
            <w:r>
              <w:rPr>
                <w:rFonts w:hint="eastAsia" w:ascii="宋体" w:hAnsi="宋体"/>
                <w:spacing w:val="20"/>
                <w:sz w:val="24"/>
                <w:szCs w:val="24"/>
              </w:rPr>
              <w:t>6.</w:t>
            </w:r>
            <w:r>
              <w:rPr>
                <w:rFonts w:ascii="宋体" w:hAnsi="宋体"/>
                <w:spacing w:val="20"/>
                <w:sz w:val="24"/>
                <w:szCs w:val="24"/>
              </w:rPr>
              <w:t>提供认证咨询的机构/人员：</w:t>
            </w:r>
            <w:r>
              <w:rPr>
                <w:rFonts w:hint="eastAsia" w:ascii="宋体" w:hAnsi="宋体"/>
                <w:sz w:val="24"/>
                <w:szCs w:val="24"/>
                <w:u w:val="single"/>
              </w:rPr>
              <w:t xml:space="preserve">                                         </w:t>
            </w:r>
            <w:r>
              <w:rPr>
                <w:rFonts w:hint="eastAsia" w:ascii="宋体" w:hAnsi="宋体"/>
                <w:spacing w:val="-20"/>
                <w:sz w:val="24"/>
                <w:szCs w:val="24"/>
              </w:rPr>
              <w:sym w:font="Wingdings 2" w:char="0052"/>
            </w:r>
            <w:r>
              <w:rPr>
                <w:rFonts w:hint="eastAsia" w:ascii="宋体" w:hAnsi="宋体"/>
                <w:spacing w:val="-20"/>
                <w:sz w:val="24"/>
                <w:szCs w:val="24"/>
              </w:rPr>
              <w:t xml:space="preserve"> 无</w:t>
            </w:r>
            <w:r>
              <w:rPr>
                <w:rFonts w:hint="eastAsia" w:ascii="宋体" w:hAnsi="宋体"/>
                <w:sz w:val="24"/>
                <w:szCs w:val="24"/>
              </w:rPr>
              <w:t>。</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387" w:hRule="atLeast"/>
        </w:trPr>
        <w:tc>
          <w:tcPr>
            <w:tcW w:w="9937" w:type="dxa"/>
            <w:gridSpan w:val="10"/>
            <w:vAlign w:val="center"/>
          </w:tcPr>
          <w:p>
            <w:pPr>
              <w:jc w:val="both"/>
              <w:rPr>
                <w:rFonts w:ascii="宋体" w:hAnsi="宋体"/>
                <w:spacing w:val="20"/>
                <w:sz w:val="24"/>
                <w:szCs w:val="24"/>
              </w:rPr>
            </w:pPr>
            <w:r>
              <w:rPr>
                <w:rFonts w:hint="eastAsia" w:ascii="宋体" w:hAnsi="宋体" w:cs="宋体"/>
                <w:sz w:val="24"/>
                <w:szCs w:val="24"/>
              </w:rPr>
              <w:t>7.是否获得过其他机构管理体系认证证书，如有请提供相应复印件或其他说明材料。</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1273" w:hRule="atLeast"/>
        </w:trPr>
        <w:tc>
          <w:tcPr>
            <w:tcW w:w="9937" w:type="dxa"/>
            <w:gridSpan w:val="10"/>
            <w:vAlign w:val="center"/>
          </w:tcPr>
          <w:p>
            <w:pPr>
              <w:jc w:val="both"/>
              <w:rPr>
                <w:rFonts w:ascii="宋体" w:hAnsi="宋体"/>
                <w:sz w:val="24"/>
                <w:szCs w:val="24"/>
              </w:rPr>
            </w:pPr>
            <w:r>
              <w:rPr>
                <w:rFonts w:hint="eastAsia" w:ascii="宋体" w:hAnsi="宋体"/>
                <w:sz w:val="24"/>
                <w:szCs w:val="24"/>
              </w:rPr>
              <w:t>8.再认证组织填写：</w:t>
            </w:r>
          </w:p>
          <w:p>
            <w:pPr>
              <w:jc w:val="both"/>
              <w:rPr>
                <w:rFonts w:ascii="宋体" w:hAnsi="宋体"/>
                <w:sz w:val="24"/>
                <w:szCs w:val="24"/>
              </w:rPr>
            </w:pPr>
            <w:r>
              <w:rPr>
                <w:rFonts w:hint="eastAsia" w:ascii="宋体" w:hAnsi="宋体"/>
                <w:sz w:val="24"/>
                <w:szCs w:val="24"/>
              </w:rPr>
              <w:t>□上周期已签管理体系再认证合同，本周期延续执行原合同</w:t>
            </w:r>
          </w:p>
          <w:p>
            <w:pPr>
              <w:jc w:val="both"/>
              <w:rPr>
                <w:rFonts w:ascii="宋体" w:hAnsi="宋体"/>
                <w:sz w:val="24"/>
                <w:szCs w:val="24"/>
              </w:rPr>
            </w:pPr>
            <w:r>
              <w:rPr>
                <w:rFonts w:hint="eastAsia" w:ascii="宋体" w:hAnsi="宋体"/>
                <w:sz w:val="24"/>
                <w:szCs w:val="24"/>
              </w:rPr>
              <w:t>体系文件是否发生变化      □是     □否    若变化需在现场审核前提供</w:t>
            </w:r>
          </w:p>
          <w:p>
            <w:pPr>
              <w:jc w:val="both"/>
              <w:rPr>
                <w:rFonts w:ascii="宋体" w:hAnsi="宋体"/>
                <w:sz w:val="24"/>
                <w:szCs w:val="24"/>
              </w:rPr>
            </w:pPr>
            <w:r>
              <w:rPr>
                <w:rFonts w:hint="eastAsia" w:ascii="宋体" w:hAnsi="宋体"/>
                <w:sz w:val="24"/>
                <w:szCs w:val="24"/>
              </w:rPr>
              <w:t>组织机构是否发生变化      □是     □否</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482" w:hRule="atLeast"/>
        </w:trPr>
        <w:tc>
          <w:tcPr>
            <w:tcW w:w="9937" w:type="dxa"/>
            <w:gridSpan w:val="10"/>
            <w:vAlign w:val="center"/>
          </w:tcPr>
          <w:p>
            <w:pPr>
              <w:jc w:val="both"/>
              <w:rPr>
                <w:rFonts w:ascii="宋体" w:hAnsi="宋体"/>
                <w:spacing w:val="-20"/>
                <w:sz w:val="24"/>
                <w:szCs w:val="24"/>
              </w:rPr>
            </w:pPr>
            <w:r>
              <w:rPr>
                <w:rFonts w:hint="eastAsia" w:ascii="宋体" w:hAnsi="宋体"/>
                <w:sz w:val="24"/>
                <w:szCs w:val="24"/>
              </w:rPr>
              <w:t>9.管理体系的一体化程度（多体系认证申请时填写）：</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482" w:hRule="atLeast"/>
        </w:trPr>
        <w:tc>
          <w:tcPr>
            <w:tcW w:w="8221" w:type="dxa"/>
            <w:gridSpan w:val="6"/>
            <w:vAlign w:val="center"/>
          </w:tcPr>
          <w:p>
            <w:pPr>
              <w:jc w:val="both"/>
              <w:rPr>
                <w:rFonts w:ascii="宋体" w:hAnsi="宋体"/>
                <w:sz w:val="24"/>
                <w:szCs w:val="24"/>
              </w:rPr>
            </w:pPr>
            <w:r>
              <w:rPr>
                <w:rFonts w:ascii="宋体" w:hAnsi="宋体"/>
                <w:sz w:val="24"/>
                <w:szCs w:val="24"/>
              </w:rPr>
              <w:t>1</w:t>
            </w:r>
            <w:r>
              <w:rPr>
                <w:rFonts w:hint="eastAsia" w:ascii="宋体" w:hAnsi="宋体"/>
                <w:sz w:val="24"/>
                <w:szCs w:val="24"/>
              </w:rPr>
              <w:t>)管理评审是否关注了一体化组织总体经营战略和计划？</w:t>
            </w:r>
          </w:p>
        </w:tc>
        <w:tc>
          <w:tcPr>
            <w:tcW w:w="1716" w:type="dxa"/>
            <w:gridSpan w:val="4"/>
            <w:vAlign w:val="center"/>
          </w:tcPr>
          <w:p>
            <w:pPr>
              <w:jc w:val="center"/>
              <w:rPr>
                <w:rFonts w:ascii="宋体" w:hAnsi="宋体"/>
                <w:sz w:val="24"/>
                <w:szCs w:val="24"/>
              </w:rPr>
            </w:pPr>
            <w:r>
              <w:rPr>
                <w:rFonts w:hint="eastAsia" w:ascii="宋体" w:hAnsi="宋体"/>
                <w:spacing w:val="-20"/>
                <w:sz w:val="24"/>
                <w:szCs w:val="24"/>
              </w:rPr>
              <w:t>□</w:t>
            </w:r>
            <w:r>
              <w:rPr>
                <w:rFonts w:hint="eastAsia" w:ascii="宋体" w:hAnsi="宋体"/>
                <w:sz w:val="24"/>
                <w:szCs w:val="24"/>
              </w:rPr>
              <w:t xml:space="preserve">是  </w:t>
            </w:r>
            <w:r>
              <w:rPr>
                <w:rFonts w:hint="eastAsia" w:ascii="宋体" w:hAnsi="宋体"/>
                <w:spacing w:val="-20"/>
                <w:sz w:val="24"/>
                <w:szCs w:val="24"/>
              </w:rPr>
              <w:t>□</w:t>
            </w:r>
            <w:r>
              <w:rPr>
                <w:rFonts w:ascii="宋体" w:hAnsi="宋体"/>
                <w:sz w:val="24"/>
                <w:szCs w:val="24"/>
              </w:rPr>
              <w:t>否</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482" w:hRule="atLeast"/>
        </w:trPr>
        <w:tc>
          <w:tcPr>
            <w:tcW w:w="8221" w:type="dxa"/>
            <w:gridSpan w:val="6"/>
            <w:vAlign w:val="center"/>
          </w:tcPr>
          <w:p>
            <w:pPr>
              <w:jc w:val="both"/>
              <w:rPr>
                <w:rFonts w:ascii="宋体" w:hAnsi="宋体"/>
                <w:sz w:val="24"/>
                <w:szCs w:val="24"/>
              </w:rPr>
            </w:pPr>
            <w:r>
              <w:rPr>
                <w:rFonts w:ascii="宋体" w:hAnsi="宋体"/>
                <w:sz w:val="24"/>
                <w:szCs w:val="24"/>
              </w:rPr>
              <w:t>2</w:t>
            </w:r>
            <w:r>
              <w:rPr>
                <w:rFonts w:hint="eastAsia" w:ascii="宋体" w:hAnsi="宋体"/>
                <w:sz w:val="24"/>
                <w:szCs w:val="24"/>
              </w:rPr>
              <w:t xml:space="preserve">)内部审核是否采用了一体化审核的方法？ </w:t>
            </w:r>
          </w:p>
        </w:tc>
        <w:tc>
          <w:tcPr>
            <w:tcW w:w="1716" w:type="dxa"/>
            <w:gridSpan w:val="4"/>
            <w:vAlign w:val="center"/>
          </w:tcPr>
          <w:p>
            <w:pPr>
              <w:jc w:val="center"/>
              <w:rPr>
                <w:rFonts w:ascii="宋体" w:hAnsi="宋体"/>
                <w:spacing w:val="-20"/>
                <w:sz w:val="24"/>
                <w:szCs w:val="24"/>
              </w:rPr>
            </w:pPr>
            <w:r>
              <w:rPr>
                <w:rFonts w:hint="eastAsia" w:ascii="宋体" w:hAnsi="宋体"/>
                <w:sz w:val="24"/>
                <w:szCs w:val="24"/>
              </w:rPr>
              <w:t>□是  □否</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482" w:hRule="atLeast"/>
        </w:trPr>
        <w:tc>
          <w:tcPr>
            <w:tcW w:w="8221" w:type="dxa"/>
            <w:gridSpan w:val="6"/>
            <w:vAlign w:val="center"/>
          </w:tcPr>
          <w:p>
            <w:pPr>
              <w:jc w:val="both"/>
              <w:rPr>
                <w:rFonts w:ascii="宋体" w:hAnsi="宋体"/>
                <w:sz w:val="24"/>
                <w:szCs w:val="24"/>
              </w:rPr>
            </w:pPr>
            <w:r>
              <w:rPr>
                <w:rFonts w:ascii="宋体" w:hAnsi="宋体"/>
                <w:sz w:val="24"/>
                <w:szCs w:val="24"/>
              </w:rPr>
              <w:t>3</w:t>
            </w:r>
            <w:r>
              <w:rPr>
                <w:rFonts w:hint="eastAsia" w:ascii="宋体" w:hAnsi="宋体"/>
                <w:sz w:val="24"/>
                <w:szCs w:val="24"/>
              </w:rPr>
              <w:t>)是否制定了一体化的管理体系方针和目标？</w:t>
            </w:r>
          </w:p>
        </w:tc>
        <w:tc>
          <w:tcPr>
            <w:tcW w:w="1716" w:type="dxa"/>
            <w:gridSpan w:val="4"/>
            <w:vAlign w:val="center"/>
          </w:tcPr>
          <w:p>
            <w:pPr>
              <w:jc w:val="center"/>
              <w:rPr>
                <w:rFonts w:ascii="宋体" w:hAnsi="宋体"/>
                <w:sz w:val="24"/>
                <w:szCs w:val="24"/>
              </w:rPr>
            </w:pPr>
            <w:r>
              <w:rPr>
                <w:rFonts w:hint="eastAsia" w:ascii="宋体" w:hAnsi="宋体"/>
                <w:sz w:val="24"/>
                <w:szCs w:val="24"/>
              </w:rPr>
              <w:t>□是  □否</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482" w:hRule="atLeast"/>
        </w:trPr>
        <w:tc>
          <w:tcPr>
            <w:tcW w:w="8221" w:type="dxa"/>
            <w:gridSpan w:val="6"/>
            <w:vAlign w:val="center"/>
          </w:tcPr>
          <w:p>
            <w:pPr>
              <w:jc w:val="both"/>
              <w:rPr>
                <w:rFonts w:ascii="宋体" w:hAnsi="宋体"/>
                <w:sz w:val="24"/>
                <w:szCs w:val="24"/>
              </w:rPr>
            </w:pPr>
            <w:r>
              <w:rPr>
                <w:rFonts w:ascii="宋体" w:hAnsi="宋体"/>
                <w:sz w:val="24"/>
                <w:szCs w:val="24"/>
              </w:rPr>
              <w:t>4</w:t>
            </w:r>
            <w:r>
              <w:rPr>
                <w:rFonts w:hint="eastAsia" w:ascii="宋体" w:hAnsi="宋体"/>
                <w:sz w:val="24"/>
                <w:szCs w:val="24"/>
              </w:rPr>
              <w:t>)是否确定了一体化的管理体系过程？</w:t>
            </w:r>
            <w:r>
              <w:rPr>
                <w:rFonts w:ascii="宋体" w:hAnsi="宋体"/>
                <w:sz w:val="24"/>
                <w:szCs w:val="24"/>
              </w:rPr>
              <w:t xml:space="preserve"> </w:t>
            </w:r>
          </w:p>
        </w:tc>
        <w:tc>
          <w:tcPr>
            <w:tcW w:w="1716" w:type="dxa"/>
            <w:gridSpan w:val="4"/>
            <w:vAlign w:val="center"/>
          </w:tcPr>
          <w:p>
            <w:pPr>
              <w:jc w:val="center"/>
              <w:rPr>
                <w:rFonts w:ascii="宋体" w:hAnsi="宋体"/>
                <w:sz w:val="24"/>
                <w:szCs w:val="24"/>
              </w:rPr>
            </w:pPr>
            <w:r>
              <w:rPr>
                <w:rFonts w:hint="eastAsia" w:ascii="宋体" w:hAnsi="宋体"/>
                <w:sz w:val="24"/>
                <w:szCs w:val="24"/>
              </w:rPr>
              <w:t>□是  □否</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482" w:hRule="atLeast"/>
        </w:trPr>
        <w:tc>
          <w:tcPr>
            <w:tcW w:w="8221" w:type="dxa"/>
            <w:gridSpan w:val="6"/>
            <w:vAlign w:val="center"/>
          </w:tcPr>
          <w:p>
            <w:pPr>
              <w:jc w:val="both"/>
              <w:rPr>
                <w:rFonts w:ascii="宋体" w:hAnsi="宋体"/>
                <w:sz w:val="24"/>
                <w:szCs w:val="24"/>
              </w:rPr>
            </w:pPr>
            <w:r>
              <w:rPr>
                <w:rFonts w:ascii="宋体" w:hAnsi="宋体"/>
                <w:sz w:val="24"/>
                <w:szCs w:val="24"/>
              </w:rPr>
              <w:t>5</w:t>
            </w:r>
            <w:r>
              <w:rPr>
                <w:rFonts w:hint="eastAsia" w:ascii="宋体" w:hAnsi="宋体"/>
                <w:sz w:val="24"/>
                <w:szCs w:val="24"/>
              </w:rPr>
              <w:t>)是否制定和管理了一体化的管理体系文件（包括作业指导文件）？</w:t>
            </w:r>
          </w:p>
        </w:tc>
        <w:tc>
          <w:tcPr>
            <w:tcW w:w="1716" w:type="dxa"/>
            <w:gridSpan w:val="4"/>
            <w:vAlign w:val="center"/>
          </w:tcPr>
          <w:p>
            <w:pPr>
              <w:jc w:val="center"/>
              <w:rPr>
                <w:rFonts w:ascii="宋体" w:hAnsi="宋体"/>
                <w:sz w:val="24"/>
                <w:szCs w:val="24"/>
              </w:rPr>
            </w:pPr>
            <w:r>
              <w:rPr>
                <w:rFonts w:hint="eastAsia" w:ascii="宋体" w:hAnsi="宋体"/>
                <w:sz w:val="24"/>
                <w:szCs w:val="24"/>
              </w:rPr>
              <w:t>□是  □否</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670" w:hRule="atLeast"/>
        </w:trPr>
        <w:tc>
          <w:tcPr>
            <w:tcW w:w="8221" w:type="dxa"/>
            <w:gridSpan w:val="6"/>
            <w:vAlign w:val="center"/>
          </w:tcPr>
          <w:p>
            <w:pPr>
              <w:jc w:val="both"/>
              <w:rPr>
                <w:rFonts w:ascii="宋体" w:hAnsi="宋体"/>
                <w:sz w:val="24"/>
                <w:szCs w:val="24"/>
              </w:rPr>
            </w:pPr>
            <w:r>
              <w:rPr>
                <w:rFonts w:ascii="宋体" w:hAnsi="宋体"/>
                <w:sz w:val="24"/>
                <w:szCs w:val="24"/>
              </w:rPr>
              <w:t>6</w:t>
            </w:r>
            <w:r>
              <w:rPr>
                <w:rFonts w:hint="eastAsia" w:ascii="宋体" w:hAnsi="宋体"/>
                <w:sz w:val="24"/>
                <w:szCs w:val="24"/>
              </w:rPr>
              <w:t>)是否建立了一体化的持续改进机制（包括纠正</w:t>
            </w:r>
            <w:r>
              <w:rPr>
                <w:rFonts w:ascii="宋体" w:hAnsi="宋体"/>
                <w:sz w:val="24"/>
                <w:szCs w:val="24"/>
              </w:rPr>
              <w:t>/</w:t>
            </w:r>
            <w:r>
              <w:rPr>
                <w:rFonts w:hint="eastAsia" w:ascii="宋体" w:hAnsi="宋体"/>
                <w:sz w:val="24"/>
                <w:szCs w:val="24"/>
              </w:rPr>
              <w:t>预防措施、测量和持续改进）？</w:t>
            </w:r>
            <w:r>
              <w:rPr>
                <w:rFonts w:ascii="宋体" w:hAnsi="宋体"/>
                <w:sz w:val="24"/>
                <w:szCs w:val="24"/>
              </w:rPr>
              <w:t xml:space="preserve"> </w:t>
            </w:r>
          </w:p>
        </w:tc>
        <w:tc>
          <w:tcPr>
            <w:tcW w:w="1716" w:type="dxa"/>
            <w:gridSpan w:val="4"/>
            <w:vAlign w:val="center"/>
          </w:tcPr>
          <w:p>
            <w:pPr>
              <w:jc w:val="center"/>
              <w:rPr>
                <w:rFonts w:ascii="宋体" w:hAnsi="宋体"/>
                <w:sz w:val="24"/>
                <w:szCs w:val="24"/>
              </w:rPr>
            </w:pPr>
            <w:r>
              <w:rPr>
                <w:rFonts w:hint="eastAsia" w:ascii="宋体" w:hAnsi="宋体"/>
                <w:sz w:val="24"/>
                <w:szCs w:val="24"/>
              </w:rPr>
              <w:t>□是  □否</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482" w:hRule="atLeast"/>
        </w:trPr>
        <w:tc>
          <w:tcPr>
            <w:tcW w:w="8221" w:type="dxa"/>
            <w:gridSpan w:val="6"/>
            <w:vAlign w:val="center"/>
          </w:tcPr>
          <w:p>
            <w:pPr>
              <w:jc w:val="both"/>
              <w:rPr>
                <w:rFonts w:ascii="宋体" w:hAnsi="宋体"/>
                <w:sz w:val="24"/>
                <w:szCs w:val="24"/>
              </w:rPr>
            </w:pPr>
            <w:r>
              <w:rPr>
                <w:rFonts w:hint="eastAsia" w:ascii="宋体" w:hAnsi="宋体"/>
                <w:sz w:val="24"/>
                <w:szCs w:val="24"/>
              </w:rPr>
              <w:t xml:space="preserve">7)是否具有一体化的管理支持和管理责任？ </w:t>
            </w:r>
          </w:p>
        </w:tc>
        <w:tc>
          <w:tcPr>
            <w:tcW w:w="1716" w:type="dxa"/>
            <w:gridSpan w:val="4"/>
            <w:vAlign w:val="center"/>
          </w:tcPr>
          <w:p>
            <w:pPr>
              <w:jc w:val="center"/>
              <w:rPr>
                <w:rFonts w:ascii="宋体" w:hAnsi="宋体"/>
                <w:sz w:val="24"/>
                <w:szCs w:val="24"/>
              </w:rPr>
            </w:pPr>
            <w:r>
              <w:rPr>
                <w:rFonts w:hint="eastAsia" w:ascii="宋体" w:hAnsi="宋体"/>
                <w:sz w:val="24"/>
                <w:szCs w:val="24"/>
              </w:rPr>
              <w:t>□是  □否</w:t>
            </w:r>
          </w:p>
        </w:tc>
      </w:tr>
    </w:tbl>
    <w:p>
      <w:pPr>
        <w:spacing w:line="20" w:lineRule="exact"/>
        <w:rPr>
          <w:rFonts w:ascii="宋体" w:hAnsi="宋体"/>
          <w:b/>
          <w:sz w:val="24"/>
          <w:szCs w:val="24"/>
        </w:rPr>
        <w:sectPr>
          <w:headerReference r:id="rId3" w:type="default"/>
          <w:footerReference r:id="rId4" w:type="default"/>
          <w:pgSz w:w="12240" w:h="15840"/>
          <w:pgMar w:top="1090" w:right="1134" w:bottom="850" w:left="1134" w:header="426" w:footer="0" w:gutter="0"/>
          <w:cols w:space="720" w:num="1"/>
          <w:docGrid w:linePitch="272" w:charSpace="0"/>
        </w:sectPr>
      </w:pPr>
      <w:r>
        <w:rPr>
          <w:rFonts w:hint="eastAsia" w:ascii="宋体" w:hAnsi="宋体"/>
          <w:sz w:val="24"/>
          <w:szCs w:val="24"/>
        </w:rPr>
        <w:t xml:space="preserve">       </w:t>
      </w:r>
    </w:p>
    <w:p>
      <w:pPr>
        <w:ind w:leftChars="-283" w:hanging="610" w:hangingChars="217"/>
        <w:rPr>
          <w:rFonts w:ascii="宋体" w:hAnsi="宋体"/>
          <w:b/>
          <w:spacing w:val="20"/>
          <w:sz w:val="24"/>
          <w:szCs w:val="24"/>
        </w:rPr>
      </w:pPr>
    </w:p>
    <w:p>
      <w:pPr>
        <w:ind w:leftChars="-283" w:hanging="610" w:hangingChars="217"/>
        <w:rPr>
          <w:rFonts w:ascii="宋体" w:hAnsi="宋体"/>
          <w:b/>
          <w:bCs/>
          <w:sz w:val="24"/>
          <w:szCs w:val="24"/>
        </w:rPr>
      </w:pPr>
      <w:r>
        <w:rPr>
          <w:rFonts w:hint="eastAsia" w:ascii="宋体" w:hAnsi="宋体"/>
          <w:b/>
          <w:spacing w:val="20"/>
          <w:sz w:val="24"/>
          <w:szCs w:val="24"/>
        </w:rPr>
        <w:t>三、</w:t>
      </w:r>
      <w:r>
        <w:rPr>
          <w:rFonts w:hint="eastAsia" w:ascii="宋体" w:hAnsi="宋体"/>
          <w:b/>
          <w:bCs/>
          <w:sz w:val="24"/>
          <w:szCs w:val="24"/>
        </w:rPr>
        <w:t>申请体系认证时需提交的关于拟认证组织的资料提示</w:t>
      </w:r>
    </w:p>
    <w:p>
      <w:pPr>
        <w:tabs>
          <w:tab w:val="left" w:pos="9498"/>
        </w:tabs>
        <w:ind w:left="-427"/>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提供</w:t>
      </w:r>
      <w:r>
        <w:rPr>
          <w:rFonts w:ascii="宋体" w:hAnsi="宋体"/>
          <w:sz w:val="24"/>
          <w:szCs w:val="24"/>
        </w:rPr>
        <w:t>主要工艺流程/服务流程/经营流程</w:t>
      </w:r>
      <w:r>
        <w:rPr>
          <w:rFonts w:hint="eastAsia" w:ascii="宋体" w:hAnsi="宋体"/>
          <w:sz w:val="24"/>
          <w:szCs w:val="24"/>
        </w:rPr>
        <w:t>的详细流程图（</w:t>
      </w:r>
      <w:r>
        <w:rPr>
          <w:rFonts w:hint="eastAsia" w:ascii="宋体" w:hAnsi="宋体"/>
          <w:b/>
          <w:sz w:val="24"/>
          <w:szCs w:val="24"/>
        </w:rPr>
        <w:t>申请食品安全管理体系应提供HACCP计划表</w:t>
      </w:r>
      <w:r>
        <w:rPr>
          <w:rFonts w:hint="eastAsia" w:ascii="宋体" w:hAnsi="宋体"/>
          <w:sz w:val="24"/>
          <w:szCs w:val="24"/>
        </w:rPr>
        <w:t>)</w:t>
      </w:r>
      <w:r>
        <w:rPr>
          <w:rFonts w:ascii="宋体" w:hAnsi="宋体"/>
          <w:sz w:val="24"/>
          <w:szCs w:val="24"/>
        </w:rPr>
        <w:t>：</w:t>
      </w:r>
    </w:p>
    <w:p>
      <w:pPr>
        <w:tabs>
          <w:tab w:val="left" w:pos="9498"/>
        </w:tabs>
        <w:ind w:left="-427"/>
        <w:rPr>
          <w:rFonts w:ascii="宋体" w:hAnsi="宋体"/>
          <w:sz w:val="24"/>
          <w:szCs w:val="24"/>
        </w:rPr>
      </w:pPr>
    </w:p>
    <w:p>
      <w:pPr>
        <w:tabs>
          <w:tab w:val="left" w:pos="9498"/>
        </w:tabs>
        <w:ind w:left="-427"/>
        <w:rPr>
          <w:rFonts w:ascii="宋体" w:hAnsi="宋体"/>
          <w:sz w:val="24"/>
          <w:szCs w:val="24"/>
        </w:rPr>
      </w:pPr>
    </w:p>
    <w:p>
      <w:pPr>
        <w:tabs>
          <w:tab w:val="left" w:pos="9498"/>
        </w:tabs>
        <w:ind w:left="-427"/>
        <w:rPr>
          <w:rFonts w:ascii="宋体" w:hAnsi="宋体"/>
          <w:sz w:val="24"/>
          <w:szCs w:val="24"/>
        </w:rPr>
      </w:pPr>
    </w:p>
    <w:p>
      <w:pPr>
        <w:tabs>
          <w:tab w:val="left" w:pos="9498"/>
        </w:tabs>
        <w:ind w:left="-427"/>
        <w:rPr>
          <w:rFonts w:ascii="宋体" w:hAnsi="宋体"/>
          <w:sz w:val="24"/>
          <w:szCs w:val="24"/>
        </w:rPr>
      </w:pPr>
    </w:p>
    <w:p>
      <w:pPr>
        <w:tabs>
          <w:tab w:val="left" w:pos="9498"/>
        </w:tabs>
        <w:ind w:left="-427"/>
        <w:rPr>
          <w:rFonts w:ascii="宋体" w:hAnsi="宋体"/>
          <w:sz w:val="24"/>
          <w:szCs w:val="24"/>
        </w:rPr>
      </w:pPr>
      <w:r>
        <w:rPr>
          <w:rFonts w:hint="eastAsia" w:ascii="宋体" w:hAnsi="宋体"/>
          <w:sz w:val="24"/>
          <w:szCs w:val="24"/>
        </w:rPr>
        <w:t>2</w:t>
      </w:r>
      <w:r>
        <w:rPr>
          <w:rFonts w:ascii="宋体" w:hAnsi="宋体"/>
          <w:sz w:val="24"/>
          <w:szCs w:val="24"/>
        </w:rPr>
        <w:t>.认证</w:t>
      </w:r>
      <w:r>
        <w:rPr>
          <w:rFonts w:hint="eastAsia" w:ascii="宋体" w:hAnsi="宋体"/>
          <w:sz w:val="24"/>
          <w:szCs w:val="24"/>
        </w:rPr>
        <w:t>范围</w:t>
      </w:r>
      <w:r>
        <w:rPr>
          <w:rFonts w:ascii="宋体" w:hAnsi="宋体"/>
          <w:sz w:val="24"/>
          <w:szCs w:val="24"/>
        </w:rPr>
        <w:t>产品/服务/经营活动执行的标准（名称、代号）</w:t>
      </w:r>
      <w:r>
        <w:rPr>
          <w:rFonts w:hint="eastAsia" w:ascii="宋体" w:hAnsi="宋体"/>
          <w:sz w:val="24"/>
          <w:szCs w:val="24"/>
        </w:rPr>
        <w:t>（可提供组织标准清单）</w:t>
      </w:r>
      <w:r>
        <w:rPr>
          <w:rFonts w:ascii="宋体" w:hAnsi="宋体"/>
          <w:sz w:val="24"/>
          <w:szCs w:val="24"/>
        </w:rPr>
        <w:t>：</w:t>
      </w:r>
    </w:p>
    <w:p>
      <w:pPr>
        <w:tabs>
          <w:tab w:val="left" w:pos="9498"/>
        </w:tabs>
        <w:ind w:left="-427"/>
        <w:rPr>
          <w:rFonts w:ascii="宋体" w:hAnsi="宋体"/>
          <w:sz w:val="24"/>
          <w:szCs w:val="24"/>
        </w:rPr>
      </w:pPr>
    </w:p>
    <w:p>
      <w:pPr>
        <w:tabs>
          <w:tab w:val="left" w:pos="9498"/>
        </w:tabs>
        <w:ind w:left="-427"/>
        <w:rPr>
          <w:rFonts w:ascii="宋体" w:hAnsi="宋体"/>
          <w:sz w:val="24"/>
          <w:szCs w:val="24"/>
        </w:rPr>
      </w:pPr>
    </w:p>
    <w:p>
      <w:pPr>
        <w:tabs>
          <w:tab w:val="left" w:pos="9498"/>
        </w:tabs>
        <w:ind w:left="-427"/>
        <w:rPr>
          <w:rFonts w:ascii="宋体" w:hAnsi="宋体"/>
          <w:sz w:val="24"/>
          <w:szCs w:val="24"/>
        </w:rPr>
      </w:pPr>
    </w:p>
    <w:p>
      <w:pPr>
        <w:tabs>
          <w:tab w:val="left" w:pos="9498"/>
        </w:tabs>
        <w:ind w:left="-427"/>
        <w:rPr>
          <w:rFonts w:ascii="宋体" w:hAnsi="宋体"/>
          <w:sz w:val="24"/>
          <w:szCs w:val="24"/>
        </w:rPr>
      </w:pPr>
    </w:p>
    <w:p>
      <w:pPr>
        <w:tabs>
          <w:tab w:val="left" w:pos="9498"/>
        </w:tabs>
        <w:ind w:left="-426"/>
        <w:rPr>
          <w:rFonts w:ascii="宋体" w:hAnsi="宋体"/>
          <w:sz w:val="24"/>
          <w:szCs w:val="24"/>
        </w:rPr>
      </w:pPr>
      <w:r>
        <w:rPr>
          <w:rFonts w:hint="eastAsia" w:ascii="宋体" w:hAnsi="宋体"/>
          <w:spacing w:val="20"/>
          <w:sz w:val="24"/>
          <w:szCs w:val="24"/>
        </w:rPr>
        <w:t>3</w:t>
      </w:r>
      <w:r>
        <w:rPr>
          <w:rFonts w:ascii="宋体" w:hAnsi="宋体"/>
          <w:spacing w:val="20"/>
          <w:sz w:val="24"/>
          <w:szCs w:val="24"/>
        </w:rPr>
        <w:t>.</w:t>
      </w:r>
      <w:r>
        <w:rPr>
          <w:rFonts w:ascii="宋体" w:hAnsi="宋体"/>
          <w:sz w:val="24"/>
          <w:szCs w:val="24"/>
        </w:rPr>
        <w:t>申请</w:t>
      </w:r>
      <w:r>
        <w:rPr>
          <w:rFonts w:ascii="宋体" w:hAnsi="宋体"/>
          <w:b/>
          <w:sz w:val="24"/>
          <w:szCs w:val="24"/>
        </w:rPr>
        <w:t>质量管理体系</w:t>
      </w:r>
      <w:r>
        <w:rPr>
          <w:rFonts w:hint="eastAsia" w:ascii="宋体" w:hAnsi="宋体"/>
          <w:sz w:val="24"/>
          <w:szCs w:val="24"/>
        </w:rPr>
        <w:t>填写：</w:t>
      </w:r>
    </w:p>
    <w:p>
      <w:pPr>
        <w:tabs>
          <w:tab w:val="left" w:pos="9498"/>
        </w:tabs>
        <w:ind w:left="-426"/>
        <w:rPr>
          <w:rFonts w:ascii="宋体" w:hAnsi="宋体"/>
          <w:sz w:val="24"/>
          <w:szCs w:val="24"/>
        </w:rPr>
      </w:pPr>
      <w:r>
        <w:rPr>
          <w:rFonts w:hint="eastAsia" w:ascii="宋体" w:hAnsi="宋体"/>
          <w:sz w:val="24"/>
          <w:szCs w:val="24"/>
        </w:rPr>
        <w:t>3.1管理体系是否有不适用   □是(请详细说明)   □否</w:t>
      </w:r>
    </w:p>
    <w:p>
      <w:pPr>
        <w:tabs>
          <w:tab w:val="left" w:pos="9498"/>
        </w:tabs>
        <w:spacing w:line="300" w:lineRule="exact"/>
        <w:ind w:left="-425"/>
        <w:rPr>
          <w:rFonts w:ascii="宋体" w:hAnsi="宋体"/>
          <w:sz w:val="24"/>
          <w:szCs w:val="24"/>
        </w:rPr>
      </w:pPr>
      <w:r>
        <w:rPr>
          <w:rFonts w:hint="eastAsia" w:ascii="宋体" w:hAnsi="宋体"/>
          <w:sz w:val="24"/>
          <w:szCs w:val="24"/>
        </w:rPr>
        <w:t>不适用条款内容：</w:t>
      </w:r>
      <w:r>
        <w:rPr>
          <w:rFonts w:hint="eastAsia" w:ascii="宋体" w:hAnsi="宋体"/>
          <w:sz w:val="24"/>
          <w:szCs w:val="24"/>
          <w:u w:val="single"/>
        </w:rPr>
        <w:t xml:space="preserve">                    </w:t>
      </w:r>
      <w:r>
        <w:rPr>
          <w:rFonts w:hint="eastAsia" w:ascii="宋体" w:hAnsi="宋体"/>
          <w:sz w:val="24"/>
          <w:szCs w:val="24"/>
        </w:rPr>
        <w:t>（理由：</w:t>
      </w:r>
      <w:r>
        <w:rPr>
          <w:rFonts w:hint="eastAsia" w:ascii="宋体" w:hAnsi="宋体"/>
          <w:sz w:val="24"/>
          <w:szCs w:val="24"/>
          <w:u w:val="single"/>
        </w:rPr>
        <w:t xml:space="preserve">                    </w:t>
      </w:r>
      <w:r>
        <w:rPr>
          <w:rFonts w:hint="eastAsia" w:ascii="宋体" w:hAnsi="宋体"/>
          <w:sz w:val="24"/>
          <w:szCs w:val="24"/>
        </w:rPr>
        <w:t>）；</w:t>
      </w:r>
    </w:p>
    <w:p>
      <w:pPr>
        <w:tabs>
          <w:tab w:val="left" w:pos="9498"/>
        </w:tabs>
        <w:spacing w:line="300" w:lineRule="exact"/>
        <w:ind w:left="-425"/>
        <w:rPr>
          <w:rFonts w:ascii="宋体" w:hAnsi="宋体"/>
          <w:sz w:val="24"/>
          <w:szCs w:val="24"/>
        </w:rPr>
      </w:pPr>
      <w:r>
        <w:rPr>
          <w:rFonts w:hint="eastAsia" w:ascii="宋体" w:hAnsi="宋体"/>
          <w:sz w:val="24"/>
          <w:szCs w:val="24"/>
        </w:rPr>
        <w:t>不适用条款内容：</w:t>
      </w:r>
      <w:r>
        <w:rPr>
          <w:rFonts w:hint="eastAsia" w:ascii="宋体" w:hAnsi="宋体"/>
          <w:sz w:val="24"/>
          <w:szCs w:val="24"/>
          <w:u w:val="single"/>
        </w:rPr>
        <w:t xml:space="preserve">                    </w:t>
      </w:r>
      <w:r>
        <w:rPr>
          <w:rFonts w:hint="eastAsia" w:ascii="宋体" w:hAnsi="宋体"/>
          <w:sz w:val="24"/>
          <w:szCs w:val="24"/>
        </w:rPr>
        <w:t>（理由：</w:t>
      </w:r>
      <w:r>
        <w:rPr>
          <w:rFonts w:hint="eastAsia" w:ascii="宋体" w:hAnsi="宋体"/>
          <w:sz w:val="24"/>
          <w:szCs w:val="24"/>
          <w:u w:val="single"/>
        </w:rPr>
        <w:t xml:space="preserve">                    </w:t>
      </w:r>
      <w:r>
        <w:rPr>
          <w:rFonts w:hint="eastAsia" w:ascii="宋体" w:hAnsi="宋体"/>
          <w:sz w:val="24"/>
          <w:szCs w:val="24"/>
        </w:rPr>
        <w:t>）；</w:t>
      </w:r>
    </w:p>
    <w:p>
      <w:pPr>
        <w:tabs>
          <w:tab w:val="left" w:pos="9498"/>
        </w:tabs>
        <w:spacing w:line="300" w:lineRule="exact"/>
        <w:ind w:left="-425"/>
        <w:rPr>
          <w:rFonts w:ascii="宋体" w:hAnsi="宋体"/>
          <w:sz w:val="24"/>
          <w:szCs w:val="24"/>
        </w:rPr>
      </w:pPr>
      <w:r>
        <w:rPr>
          <w:rFonts w:hint="eastAsia" w:ascii="宋体" w:hAnsi="宋体"/>
          <w:sz w:val="24"/>
          <w:szCs w:val="24"/>
        </w:rPr>
        <w:t>不适用条款内容：</w:t>
      </w:r>
      <w:r>
        <w:rPr>
          <w:rFonts w:hint="eastAsia" w:ascii="宋体" w:hAnsi="宋体"/>
          <w:sz w:val="24"/>
          <w:szCs w:val="24"/>
          <w:u w:val="single"/>
        </w:rPr>
        <w:t xml:space="preserve">                    </w:t>
      </w:r>
      <w:r>
        <w:rPr>
          <w:rFonts w:hint="eastAsia" w:ascii="宋体" w:hAnsi="宋体"/>
          <w:sz w:val="24"/>
          <w:szCs w:val="24"/>
        </w:rPr>
        <w:t>（理由：</w:t>
      </w:r>
      <w:r>
        <w:rPr>
          <w:rFonts w:hint="eastAsia" w:ascii="宋体" w:hAnsi="宋体"/>
          <w:sz w:val="24"/>
          <w:szCs w:val="24"/>
          <w:u w:val="single"/>
        </w:rPr>
        <w:t xml:space="preserve">                    </w:t>
      </w:r>
      <w:r>
        <w:rPr>
          <w:rFonts w:hint="eastAsia" w:ascii="宋体" w:hAnsi="宋体"/>
          <w:sz w:val="24"/>
          <w:szCs w:val="24"/>
        </w:rPr>
        <w:t>）；</w:t>
      </w:r>
    </w:p>
    <w:p>
      <w:pPr>
        <w:tabs>
          <w:tab w:val="left" w:pos="9498"/>
        </w:tabs>
        <w:spacing w:line="300" w:lineRule="exact"/>
        <w:ind w:left="-425"/>
        <w:rPr>
          <w:rFonts w:ascii="宋体" w:hAnsi="宋体"/>
          <w:sz w:val="24"/>
          <w:szCs w:val="24"/>
        </w:rPr>
      </w:pPr>
      <w:r>
        <w:rPr>
          <w:rFonts w:hint="eastAsia" w:ascii="宋体" w:hAnsi="宋体"/>
          <w:sz w:val="24"/>
          <w:szCs w:val="24"/>
        </w:rPr>
        <w:t>3.2外包过程情况说明：</w:t>
      </w:r>
      <w:r>
        <w:rPr>
          <w:rFonts w:hint="eastAsia" w:ascii="宋体" w:hAnsi="宋体"/>
          <w:sz w:val="24"/>
          <w:szCs w:val="24"/>
          <w:u w:val="single"/>
        </w:rPr>
        <w:t xml:space="preserve"> </w:t>
      </w:r>
    </w:p>
    <w:p>
      <w:pPr>
        <w:tabs>
          <w:tab w:val="left" w:pos="9498"/>
        </w:tabs>
        <w:spacing w:line="300" w:lineRule="exact"/>
        <w:ind w:left="-425"/>
        <w:rPr>
          <w:rFonts w:ascii="宋体" w:hAnsi="宋体"/>
          <w:sz w:val="24"/>
          <w:szCs w:val="24"/>
        </w:rPr>
      </w:pPr>
    </w:p>
    <w:p>
      <w:pPr>
        <w:tabs>
          <w:tab w:val="left" w:pos="9498"/>
        </w:tabs>
        <w:spacing w:before="120"/>
        <w:ind w:left="-426"/>
        <w:rPr>
          <w:rFonts w:ascii="宋体" w:hAnsi="宋体"/>
          <w:sz w:val="24"/>
          <w:szCs w:val="24"/>
        </w:rPr>
      </w:pPr>
      <w:r>
        <w:rPr>
          <w:rFonts w:hint="eastAsia" w:ascii="宋体" w:hAnsi="宋体"/>
          <w:sz w:val="24"/>
          <w:szCs w:val="24"/>
        </w:rPr>
        <w:t>4</w:t>
      </w:r>
      <w:r>
        <w:rPr>
          <w:rFonts w:ascii="宋体" w:hAnsi="宋体"/>
          <w:sz w:val="24"/>
          <w:szCs w:val="24"/>
        </w:rPr>
        <w:t>.申请</w:t>
      </w:r>
      <w:r>
        <w:rPr>
          <w:rFonts w:ascii="宋体" w:hAnsi="宋体"/>
          <w:b/>
          <w:sz w:val="24"/>
          <w:szCs w:val="24"/>
        </w:rPr>
        <w:t>环境管理体系</w:t>
      </w:r>
      <w:r>
        <w:rPr>
          <w:rFonts w:hint="eastAsia" w:ascii="宋体" w:hAnsi="宋体"/>
          <w:sz w:val="24"/>
          <w:szCs w:val="24"/>
        </w:rPr>
        <w:t>填写（</w:t>
      </w:r>
      <w:r>
        <w:rPr>
          <w:rFonts w:ascii="宋体" w:hAnsi="宋体"/>
          <w:sz w:val="24"/>
          <w:szCs w:val="24"/>
        </w:rPr>
        <w:t>组织的环境状况</w:t>
      </w:r>
      <w:r>
        <w:rPr>
          <w:rFonts w:hint="eastAsia" w:ascii="宋体" w:hAnsi="宋体"/>
          <w:sz w:val="24"/>
          <w:szCs w:val="24"/>
        </w:rPr>
        <w:t>，</w:t>
      </w:r>
      <w:r>
        <w:rPr>
          <w:rFonts w:ascii="宋体" w:hAnsi="宋体"/>
          <w:sz w:val="24"/>
          <w:szCs w:val="24"/>
        </w:rPr>
        <w:t>主要</w:t>
      </w:r>
      <w:r>
        <w:rPr>
          <w:rFonts w:hint="eastAsia" w:ascii="宋体" w:hAnsi="宋体"/>
          <w:sz w:val="24"/>
          <w:szCs w:val="24"/>
        </w:rPr>
        <w:t>包括</w:t>
      </w:r>
      <w:r>
        <w:rPr>
          <w:rFonts w:ascii="宋体" w:hAnsi="宋体"/>
          <w:sz w:val="24"/>
          <w:szCs w:val="24"/>
        </w:rPr>
        <w:t>原料消耗量、主要能源及排放的主要污染物、环境绩效</w:t>
      </w:r>
      <w:r>
        <w:rPr>
          <w:rFonts w:hint="eastAsia" w:ascii="宋体" w:hAnsi="宋体"/>
          <w:sz w:val="24"/>
          <w:szCs w:val="24"/>
        </w:rPr>
        <w:t>，并提供应遵守的法律法规清单）</w:t>
      </w:r>
      <w:r>
        <w:rPr>
          <w:rFonts w:ascii="宋体" w:hAnsi="宋体"/>
          <w:sz w:val="24"/>
          <w:szCs w:val="24"/>
        </w:rPr>
        <w:t>：</w:t>
      </w:r>
    </w:p>
    <w:p>
      <w:pPr>
        <w:tabs>
          <w:tab w:val="left" w:pos="9498"/>
        </w:tabs>
        <w:ind w:left="-427"/>
        <w:rPr>
          <w:rFonts w:ascii="宋体" w:hAnsi="宋体"/>
          <w:sz w:val="24"/>
          <w:szCs w:val="24"/>
        </w:rPr>
      </w:pPr>
    </w:p>
    <w:p>
      <w:pPr>
        <w:tabs>
          <w:tab w:val="left" w:pos="9498"/>
        </w:tabs>
        <w:ind w:left="-427"/>
        <w:rPr>
          <w:rFonts w:ascii="宋体" w:hAnsi="宋体"/>
          <w:sz w:val="24"/>
          <w:szCs w:val="24"/>
        </w:rPr>
      </w:pPr>
    </w:p>
    <w:p>
      <w:pPr>
        <w:tabs>
          <w:tab w:val="left" w:pos="9498"/>
        </w:tabs>
        <w:ind w:left="-427"/>
        <w:rPr>
          <w:rFonts w:ascii="宋体" w:hAnsi="宋体"/>
          <w:sz w:val="24"/>
          <w:szCs w:val="24"/>
        </w:rPr>
      </w:pPr>
    </w:p>
    <w:p>
      <w:pPr>
        <w:tabs>
          <w:tab w:val="left" w:pos="9498"/>
        </w:tabs>
        <w:spacing w:before="120"/>
        <w:ind w:left="-426"/>
        <w:rPr>
          <w:rFonts w:ascii="宋体" w:hAnsi="宋体"/>
          <w:sz w:val="24"/>
          <w:szCs w:val="24"/>
        </w:rPr>
      </w:pPr>
      <w:r>
        <w:rPr>
          <w:rFonts w:hint="eastAsia" w:ascii="宋体" w:hAnsi="宋体"/>
          <w:sz w:val="24"/>
          <w:szCs w:val="24"/>
        </w:rPr>
        <w:t>5</w:t>
      </w:r>
      <w:r>
        <w:rPr>
          <w:rFonts w:ascii="宋体" w:hAnsi="宋体"/>
          <w:sz w:val="24"/>
          <w:szCs w:val="24"/>
        </w:rPr>
        <w:t>. 申请</w:t>
      </w:r>
      <w:r>
        <w:rPr>
          <w:rFonts w:ascii="宋体" w:hAnsi="宋体"/>
          <w:b/>
          <w:sz w:val="24"/>
          <w:szCs w:val="24"/>
        </w:rPr>
        <w:t>职业健康安全管理体系</w:t>
      </w:r>
      <w:r>
        <w:rPr>
          <w:rFonts w:hint="eastAsia" w:ascii="宋体" w:hAnsi="宋体"/>
          <w:sz w:val="24"/>
          <w:szCs w:val="24"/>
        </w:rPr>
        <w:t>填写（</w:t>
      </w:r>
      <w:r>
        <w:rPr>
          <w:rFonts w:ascii="宋体" w:hAnsi="宋体"/>
          <w:sz w:val="24"/>
          <w:szCs w:val="24"/>
        </w:rPr>
        <w:t>组织的职业健康安全状况</w:t>
      </w:r>
      <w:r>
        <w:rPr>
          <w:rFonts w:hint="eastAsia" w:ascii="宋体" w:hAnsi="宋体"/>
          <w:sz w:val="24"/>
          <w:szCs w:val="24"/>
        </w:rPr>
        <w:t>，</w:t>
      </w:r>
      <w:r>
        <w:rPr>
          <w:rFonts w:ascii="宋体" w:hAnsi="宋体"/>
          <w:sz w:val="24"/>
          <w:szCs w:val="24"/>
        </w:rPr>
        <w:t>主要</w:t>
      </w:r>
      <w:r>
        <w:rPr>
          <w:rFonts w:hint="eastAsia" w:ascii="宋体" w:hAnsi="宋体"/>
          <w:sz w:val="24"/>
          <w:szCs w:val="24"/>
        </w:rPr>
        <w:t>包括所识别的与过程有关主要危险源和</w:t>
      </w:r>
      <w:r>
        <w:rPr>
          <w:rFonts w:ascii="宋体" w:hAnsi="宋体"/>
          <w:sz w:val="24"/>
          <w:szCs w:val="24"/>
        </w:rPr>
        <w:t>安全风险、</w:t>
      </w:r>
      <w:r>
        <w:rPr>
          <w:rFonts w:hint="eastAsia" w:hAnsi="Arial"/>
          <w:sz w:val="23"/>
          <w:szCs w:val="23"/>
        </w:rPr>
        <w:t>在过程中所使用的主要危险材料以及任何适用的</w:t>
      </w:r>
      <w:r>
        <w:rPr>
          <w:rFonts w:hint="eastAsia" w:ascii="Arial" w:hAnsi="Arial" w:cs="Arial"/>
          <w:sz w:val="23"/>
          <w:szCs w:val="23"/>
        </w:rPr>
        <w:t>职业健康安全</w:t>
      </w:r>
      <w:r>
        <w:rPr>
          <w:rFonts w:hint="eastAsia" w:hAnsi="Arial"/>
          <w:sz w:val="23"/>
          <w:szCs w:val="23"/>
        </w:rPr>
        <w:t>法规中的有关的法律义务、是否存在与</w:t>
      </w:r>
      <w:r>
        <w:rPr>
          <w:rFonts w:hAnsi="Arial"/>
          <w:sz w:val="23"/>
          <w:szCs w:val="23"/>
        </w:rPr>
        <w:t>职业健康安全</w:t>
      </w:r>
      <w:r>
        <w:rPr>
          <w:rFonts w:hint="eastAsia" w:hAnsi="Arial"/>
          <w:sz w:val="23"/>
          <w:szCs w:val="23"/>
        </w:rPr>
        <w:t>相关的法律诉讼情况、</w:t>
      </w:r>
      <w:r>
        <w:rPr>
          <w:rFonts w:hAnsi="Arial"/>
          <w:sz w:val="23"/>
          <w:szCs w:val="23"/>
        </w:rPr>
        <w:t>职</w:t>
      </w:r>
      <w:r>
        <w:rPr>
          <w:rFonts w:ascii="宋体" w:hAnsi="宋体"/>
          <w:sz w:val="24"/>
          <w:szCs w:val="24"/>
        </w:rPr>
        <w:t>业病发病率、工伤发生、相关绩效</w:t>
      </w:r>
      <w:r>
        <w:rPr>
          <w:rFonts w:hint="eastAsia" w:ascii="宋体" w:hAnsi="宋体"/>
          <w:sz w:val="24"/>
          <w:szCs w:val="24"/>
        </w:rPr>
        <w:t>、</w:t>
      </w:r>
      <w:r>
        <w:rPr>
          <w:rFonts w:hint="eastAsia" w:hAnsi="Arial"/>
          <w:sz w:val="23"/>
          <w:szCs w:val="23"/>
        </w:rPr>
        <w:t>在组织场所内及组织场所外的工作人员的详细信息</w:t>
      </w:r>
      <w:r>
        <w:rPr>
          <w:rFonts w:ascii="宋体" w:hAnsi="宋体"/>
          <w:sz w:val="24"/>
          <w:szCs w:val="24"/>
        </w:rPr>
        <w:t>）：</w:t>
      </w:r>
    </w:p>
    <w:p>
      <w:pPr>
        <w:tabs>
          <w:tab w:val="left" w:pos="9498"/>
        </w:tabs>
        <w:ind w:left="-427"/>
        <w:rPr>
          <w:rFonts w:ascii="宋体" w:hAnsi="宋体"/>
          <w:sz w:val="24"/>
          <w:szCs w:val="24"/>
        </w:rPr>
      </w:pPr>
    </w:p>
    <w:p>
      <w:pPr>
        <w:tabs>
          <w:tab w:val="left" w:pos="9498"/>
        </w:tabs>
        <w:ind w:left="-427"/>
        <w:rPr>
          <w:rFonts w:ascii="宋体" w:hAnsi="宋体"/>
          <w:sz w:val="24"/>
          <w:szCs w:val="24"/>
        </w:rPr>
      </w:pPr>
    </w:p>
    <w:p>
      <w:pPr>
        <w:tabs>
          <w:tab w:val="left" w:pos="9498"/>
        </w:tabs>
        <w:ind w:left="-427"/>
        <w:rPr>
          <w:rFonts w:ascii="宋体" w:hAnsi="宋体"/>
          <w:sz w:val="24"/>
          <w:szCs w:val="24"/>
        </w:rPr>
      </w:pPr>
    </w:p>
    <w:p>
      <w:pPr>
        <w:tabs>
          <w:tab w:val="left" w:pos="9498"/>
        </w:tabs>
        <w:ind w:left="-427"/>
        <w:rPr>
          <w:rFonts w:ascii="宋体" w:hAnsi="宋体"/>
          <w:sz w:val="24"/>
          <w:szCs w:val="24"/>
        </w:rPr>
      </w:pPr>
    </w:p>
    <w:p>
      <w:pPr>
        <w:tabs>
          <w:tab w:val="left" w:pos="9498"/>
        </w:tabs>
        <w:spacing w:before="120"/>
        <w:ind w:left="-426"/>
        <w:rPr>
          <w:rFonts w:ascii="宋体" w:hAnsi="宋体"/>
          <w:sz w:val="24"/>
          <w:szCs w:val="24"/>
        </w:rPr>
      </w:pPr>
      <w:r>
        <w:rPr>
          <w:rFonts w:hint="eastAsia" w:ascii="宋体" w:hAnsi="宋体"/>
          <w:sz w:val="24"/>
          <w:szCs w:val="24"/>
        </w:rPr>
        <w:t>6</w:t>
      </w:r>
      <w:r>
        <w:rPr>
          <w:rFonts w:ascii="宋体" w:hAnsi="宋体"/>
          <w:sz w:val="24"/>
          <w:szCs w:val="24"/>
        </w:rPr>
        <w:t>. 申请</w:t>
      </w:r>
      <w:r>
        <w:rPr>
          <w:rFonts w:ascii="宋体" w:hAnsi="宋体"/>
          <w:b/>
          <w:sz w:val="24"/>
          <w:szCs w:val="24"/>
        </w:rPr>
        <w:t>食品安全管理体系、GMP、HACCP体系</w:t>
      </w:r>
      <w:r>
        <w:rPr>
          <w:rFonts w:hint="eastAsia" w:ascii="宋体" w:hAnsi="宋体"/>
          <w:sz w:val="24"/>
          <w:szCs w:val="24"/>
        </w:rPr>
        <w:t>填写（</w:t>
      </w:r>
      <w:r>
        <w:rPr>
          <w:rFonts w:ascii="宋体" w:hAnsi="宋体"/>
          <w:sz w:val="24"/>
          <w:szCs w:val="24"/>
        </w:rPr>
        <w:t>组织生产加工的食品安全状况</w:t>
      </w:r>
      <w:r>
        <w:rPr>
          <w:rFonts w:hint="eastAsia" w:ascii="宋体" w:hAnsi="宋体"/>
          <w:sz w:val="24"/>
          <w:szCs w:val="24"/>
        </w:rPr>
        <w:t>，包括</w:t>
      </w:r>
      <w:r>
        <w:rPr>
          <w:rFonts w:ascii="宋体" w:hAnsi="宋体"/>
          <w:sz w:val="24"/>
          <w:szCs w:val="24"/>
        </w:rPr>
        <w:t>近两年接受省级（含）以上监督抽查的次数和绩效、有无发生食品安全事故）：</w:t>
      </w:r>
    </w:p>
    <w:p>
      <w:pPr>
        <w:tabs>
          <w:tab w:val="left" w:pos="9498"/>
        </w:tabs>
        <w:ind w:left="-427"/>
        <w:rPr>
          <w:rFonts w:ascii="宋体" w:hAnsi="宋体"/>
          <w:sz w:val="24"/>
          <w:szCs w:val="24"/>
        </w:rPr>
      </w:pPr>
    </w:p>
    <w:p>
      <w:pPr>
        <w:tabs>
          <w:tab w:val="left" w:pos="9498"/>
        </w:tabs>
        <w:ind w:left="-427"/>
        <w:rPr>
          <w:rFonts w:ascii="宋体" w:hAnsi="宋体"/>
          <w:sz w:val="24"/>
          <w:szCs w:val="24"/>
        </w:rPr>
      </w:pPr>
    </w:p>
    <w:p>
      <w:pPr>
        <w:tabs>
          <w:tab w:val="left" w:pos="9498"/>
        </w:tabs>
        <w:ind w:left="-427"/>
        <w:rPr>
          <w:rFonts w:ascii="宋体" w:hAnsi="宋体"/>
          <w:sz w:val="24"/>
          <w:szCs w:val="24"/>
        </w:rPr>
      </w:pPr>
    </w:p>
    <w:p>
      <w:pPr>
        <w:tabs>
          <w:tab w:val="left" w:pos="9498"/>
        </w:tabs>
        <w:ind w:left="-427"/>
        <w:rPr>
          <w:rFonts w:ascii="宋体" w:hAnsi="宋体"/>
          <w:sz w:val="24"/>
          <w:szCs w:val="24"/>
        </w:rPr>
      </w:pPr>
    </w:p>
    <w:p>
      <w:pPr>
        <w:spacing w:line="276" w:lineRule="auto"/>
        <w:ind w:left="-426" w:leftChars="-213"/>
        <w:rPr>
          <w:rFonts w:ascii="宋体" w:hAnsi="宋体"/>
          <w:sz w:val="24"/>
          <w:szCs w:val="24"/>
        </w:rPr>
      </w:pPr>
      <w:r>
        <w:rPr>
          <w:rFonts w:hint="eastAsia" w:ascii="宋体" w:hAnsi="宋体"/>
          <w:sz w:val="24"/>
          <w:szCs w:val="24"/>
        </w:rPr>
        <w:t>7</w:t>
      </w:r>
      <w:r>
        <w:rPr>
          <w:rFonts w:ascii="宋体" w:hAnsi="宋体"/>
          <w:sz w:val="24"/>
          <w:szCs w:val="24"/>
        </w:rPr>
        <w:t>.</w:t>
      </w:r>
      <w:r>
        <w:rPr>
          <w:rFonts w:hint="eastAsia" w:ascii="宋体" w:hAnsi="宋体"/>
          <w:sz w:val="24"/>
          <w:szCs w:val="24"/>
        </w:rPr>
        <w:t xml:space="preserve"> 申请</w:t>
      </w:r>
      <w:r>
        <w:rPr>
          <w:rFonts w:hint="eastAsia" w:ascii="宋体" w:hAnsi="宋体"/>
          <w:b/>
          <w:sz w:val="24"/>
          <w:szCs w:val="24"/>
        </w:rPr>
        <w:t>能源管理体系</w:t>
      </w:r>
      <w:r>
        <w:rPr>
          <w:rFonts w:hint="eastAsia" w:ascii="宋体" w:hAnsi="宋体"/>
          <w:sz w:val="24"/>
          <w:szCs w:val="24"/>
        </w:rPr>
        <w:t>填写：</w:t>
      </w:r>
    </w:p>
    <w:p>
      <w:pPr>
        <w:numPr>
          <w:ilvl w:val="0"/>
          <w:numId w:val="2"/>
        </w:numPr>
        <w:ind w:left="142" w:hanging="284"/>
        <w:rPr>
          <w:rFonts w:ascii="宋体" w:hAnsi="宋体"/>
          <w:spacing w:val="20"/>
          <w:sz w:val="24"/>
        </w:rPr>
      </w:pPr>
      <w:r>
        <w:rPr>
          <w:rFonts w:hint="eastAsia" w:ascii="宋体" w:hAnsi="宋体"/>
          <w:spacing w:val="20"/>
          <w:sz w:val="24"/>
        </w:rPr>
        <w:t>是否国家确定的重点用能单位：</w:t>
      </w:r>
      <w:r>
        <w:rPr>
          <w:rFonts w:hint="eastAsia" w:ascii="宋体" w:hAnsi="宋体"/>
          <w:spacing w:val="-12"/>
          <w:sz w:val="24"/>
          <w:szCs w:val="24"/>
        </w:rPr>
        <w:t>□是     □否</w:t>
      </w:r>
    </w:p>
    <w:p>
      <w:pPr>
        <w:numPr>
          <w:ilvl w:val="0"/>
          <w:numId w:val="2"/>
        </w:numPr>
        <w:ind w:left="142" w:hanging="284"/>
        <w:rPr>
          <w:rFonts w:ascii="宋体" w:hAnsi="宋体"/>
          <w:spacing w:val="20"/>
          <w:sz w:val="24"/>
        </w:rPr>
      </w:pPr>
      <w:r>
        <w:rPr>
          <w:rFonts w:hint="eastAsia" w:ascii="宋体" w:hAnsi="宋体"/>
          <w:spacing w:val="20"/>
          <w:sz w:val="24"/>
        </w:rPr>
        <w:t>能源管理机构及负责人</w:t>
      </w:r>
      <w:r>
        <w:rPr>
          <w:rFonts w:ascii="宋体" w:hAnsi="宋体"/>
          <w:spacing w:val="20"/>
          <w:sz w:val="24"/>
        </w:rPr>
        <w:t>：</w:t>
      </w:r>
    </w:p>
    <w:p>
      <w:pPr>
        <w:ind w:left="-578" w:leftChars="-289" w:firstLine="720" w:firstLineChars="300"/>
        <w:rPr>
          <w:rFonts w:ascii="宋体" w:hAnsi="宋体"/>
          <w:sz w:val="24"/>
        </w:rPr>
      </w:pPr>
      <w:r>
        <w:rPr>
          <w:rFonts w:hint="eastAsia" w:ascii="宋体" w:hAnsi="宋体"/>
          <w:sz w:val="24"/>
        </w:rPr>
        <w:t>能源管理部门：__________________________</w:t>
      </w:r>
    </w:p>
    <w:p>
      <w:pPr>
        <w:ind w:left="-578" w:leftChars="-289" w:firstLine="720" w:firstLineChars="300"/>
        <w:rPr>
          <w:rFonts w:ascii="宋体" w:hAnsi="宋体"/>
          <w:sz w:val="24"/>
        </w:rPr>
      </w:pPr>
      <w:r>
        <w:rPr>
          <w:rFonts w:hint="eastAsia" w:ascii="宋体" w:hAnsi="宋体"/>
          <w:sz w:val="24"/>
        </w:rPr>
        <w:t>能源管理负责人：_______________________</w:t>
      </w:r>
    </w:p>
    <w:p>
      <w:pPr>
        <w:numPr>
          <w:ilvl w:val="0"/>
          <w:numId w:val="2"/>
        </w:numPr>
        <w:ind w:left="142" w:hanging="284"/>
        <w:rPr>
          <w:rFonts w:ascii="宋体" w:hAnsi="宋体"/>
          <w:sz w:val="24"/>
        </w:rPr>
      </w:pPr>
      <w:r>
        <w:rPr>
          <w:rFonts w:hint="eastAsia" w:ascii="宋体" w:hAnsi="宋体"/>
          <w:sz w:val="24"/>
        </w:rPr>
        <w:t>核算边界（每个产品涉及的生产线及主要生产过程、辅助过程、附属过程）：</w:t>
      </w:r>
    </w:p>
    <w:p>
      <w:pPr>
        <w:ind w:left="142" w:hanging="842"/>
        <w:rPr>
          <w:rFonts w:ascii="宋体" w:hAnsi="宋体"/>
          <w:sz w:val="24"/>
        </w:rPr>
      </w:pPr>
    </w:p>
    <w:p>
      <w:pPr>
        <w:ind w:left="-578" w:leftChars="-350" w:hanging="122" w:hangingChars="51"/>
        <w:rPr>
          <w:rFonts w:ascii="宋体" w:hAnsi="宋体"/>
          <w:sz w:val="24"/>
        </w:rPr>
      </w:pPr>
    </w:p>
    <w:p>
      <w:pPr>
        <w:ind w:left="-578" w:leftChars="-350" w:hanging="122" w:hangingChars="51"/>
        <w:rPr>
          <w:rFonts w:ascii="宋体" w:hAnsi="宋体"/>
          <w:sz w:val="24"/>
        </w:rPr>
      </w:pPr>
    </w:p>
    <w:p>
      <w:pPr>
        <w:numPr>
          <w:ilvl w:val="0"/>
          <w:numId w:val="2"/>
        </w:numPr>
        <w:spacing w:before="120"/>
        <w:ind w:left="142" w:hanging="284"/>
        <w:rPr>
          <w:rFonts w:ascii="宋体" w:hAnsi="宋体" w:cs="宋体"/>
          <w:sz w:val="24"/>
          <w:szCs w:val="24"/>
        </w:rPr>
      </w:pPr>
      <w:r>
        <w:rPr>
          <w:rFonts w:hint="eastAsia" w:ascii="宋体" w:hAnsi="宋体"/>
          <w:sz w:val="24"/>
        </w:rPr>
        <w:t>上一年度</w:t>
      </w:r>
      <w:r>
        <w:rPr>
          <w:rFonts w:hint="eastAsia" w:ascii="宋体" w:hAnsi="宋体" w:cs="宋体"/>
          <w:sz w:val="24"/>
          <w:szCs w:val="24"/>
        </w:rPr>
        <w:t>能源种类及数量：</w:t>
      </w:r>
    </w:p>
    <w:tbl>
      <w:tblPr>
        <w:tblStyle w:val="8"/>
        <w:tblW w:w="87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843"/>
        <w:gridCol w:w="3969"/>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before="120" w:line="240" w:lineRule="exact"/>
              <w:ind w:left="-578" w:leftChars="-289" w:firstLine="468" w:firstLineChars="195"/>
              <w:jc w:val="center"/>
              <w:rPr>
                <w:rFonts w:ascii="宋体" w:hAnsi="宋体" w:cs="宋体"/>
                <w:sz w:val="24"/>
                <w:szCs w:val="24"/>
              </w:rPr>
            </w:pPr>
            <w:r>
              <w:rPr>
                <w:rFonts w:hint="eastAsia" w:ascii="宋体" w:hAnsi="宋体" w:cs="宋体"/>
                <w:sz w:val="24"/>
                <w:szCs w:val="24"/>
              </w:rPr>
              <w:t>序号</w:t>
            </w:r>
          </w:p>
        </w:tc>
        <w:tc>
          <w:tcPr>
            <w:tcW w:w="1843" w:type="dxa"/>
            <w:vAlign w:val="center"/>
          </w:tcPr>
          <w:p>
            <w:pPr>
              <w:spacing w:before="120" w:line="240" w:lineRule="exact"/>
              <w:ind w:left="-578" w:leftChars="-289" w:firstLine="468" w:firstLineChars="195"/>
              <w:jc w:val="center"/>
              <w:rPr>
                <w:rFonts w:ascii="宋体" w:hAnsi="宋体"/>
                <w:sz w:val="24"/>
              </w:rPr>
            </w:pPr>
            <w:r>
              <w:rPr>
                <w:rFonts w:hint="eastAsia" w:ascii="宋体" w:hAnsi="宋体" w:cs="宋体"/>
                <w:sz w:val="24"/>
                <w:szCs w:val="24"/>
              </w:rPr>
              <w:t>能源种类</w:t>
            </w:r>
          </w:p>
        </w:tc>
        <w:tc>
          <w:tcPr>
            <w:tcW w:w="3969" w:type="dxa"/>
            <w:vAlign w:val="center"/>
          </w:tcPr>
          <w:p>
            <w:pPr>
              <w:spacing w:before="120" w:line="240" w:lineRule="exact"/>
              <w:ind w:left="-578" w:leftChars="-289" w:firstLine="609" w:firstLineChars="254"/>
              <w:jc w:val="center"/>
              <w:rPr>
                <w:rFonts w:ascii="宋体" w:hAnsi="宋体"/>
                <w:sz w:val="24"/>
              </w:rPr>
            </w:pPr>
            <w:r>
              <w:rPr>
                <w:rFonts w:hint="eastAsia" w:ascii="宋体" w:hAnsi="宋体"/>
                <w:sz w:val="24"/>
              </w:rPr>
              <w:t>综合能耗 tce（吨标准煤）</w:t>
            </w:r>
          </w:p>
        </w:tc>
        <w:tc>
          <w:tcPr>
            <w:tcW w:w="2091" w:type="dxa"/>
            <w:vAlign w:val="center"/>
          </w:tcPr>
          <w:p>
            <w:pPr>
              <w:spacing w:before="120" w:line="240" w:lineRule="exact"/>
              <w:ind w:left="-578" w:leftChars="-289" w:firstLine="468" w:firstLineChars="195"/>
              <w:jc w:val="center"/>
              <w:rPr>
                <w:rFonts w:ascii="宋体" w:hAnsi="宋体"/>
                <w:b/>
                <w:sz w:val="24"/>
              </w:rPr>
            </w:pPr>
            <w:r>
              <w:rPr>
                <w:rFonts w:hint="eastAsia" w:ascii="宋体" w:hAnsi="宋体"/>
                <w:sz w:val="24"/>
              </w:rPr>
              <w:t>占总能耗百分比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before="120" w:line="240" w:lineRule="exact"/>
              <w:ind w:left="-700" w:leftChars="-350" w:firstLine="468" w:firstLineChars="195"/>
              <w:jc w:val="center"/>
              <w:rPr>
                <w:rFonts w:ascii="宋体" w:hAnsi="宋体"/>
                <w:sz w:val="24"/>
              </w:rPr>
            </w:pPr>
          </w:p>
        </w:tc>
        <w:tc>
          <w:tcPr>
            <w:tcW w:w="1843" w:type="dxa"/>
            <w:vAlign w:val="center"/>
          </w:tcPr>
          <w:p>
            <w:pPr>
              <w:spacing w:before="120" w:line="240" w:lineRule="exact"/>
              <w:ind w:left="-700" w:leftChars="-350" w:firstLine="468" w:firstLineChars="195"/>
              <w:jc w:val="center"/>
              <w:rPr>
                <w:rFonts w:ascii="宋体" w:hAnsi="宋体"/>
                <w:sz w:val="24"/>
              </w:rPr>
            </w:pPr>
          </w:p>
        </w:tc>
        <w:tc>
          <w:tcPr>
            <w:tcW w:w="3969" w:type="dxa"/>
            <w:vAlign w:val="center"/>
          </w:tcPr>
          <w:p>
            <w:pPr>
              <w:spacing w:before="120" w:line="240" w:lineRule="exact"/>
              <w:ind w:left="-700" w:leftChars="-350" w:firstLine="609" w:firstLineChars="254"/>
              <w:jc w:val="center"/>
              <w:rPr>
                <w:rFonts w:ascii="宋体" w:hAnsi="宋体"/>
                <w:sz w:val="24"/>
              </w:rPr>
            </w:pPr>
          </w:p>
        </w:tc>
        <w:tc>
          <w:tcPr>
            <w:tcW w:w="2091" w:type="dxa"/>
            <w:vAlign w:val="center"/>
          </w:tcPr>
          <w:p>
            <w:pPr>
              <w:spacing w:before="120" w:line="240" w:lineRule="exact"/>
              <w:ind w:left="-700" w:leftChars="-350" w:firstLine="468" w:firstLineChars="195"/>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before="120" w:line="240" w:lineRule="exact"/>
              <w:ind w:left="-700" w:leftChars="-350" w:firstLine="468" w:firstLineChars="195"/>
              <w:jc w:val="center"/>
              <w:rPr>
                <w:rFonts w:ascii="宋体" w:hAnsi="宋体"/>
                <w:sz w:val="24"/>
              </w:rPr>
            </w:pPr>
          </w:p>
        </w:tc>
        <w:tc>
          <w:tcPr>
            <w:tcW w:w="1843" w:type="dxa"/>
            <w:vAlign w:val="center"/>
          </w:tcPr>
          <w:p>
            <w:pPr>
              <w:spacing w:before="120" w:line="240" w:lineRule="exact"/>
              <w:ind w:left="-700" w:leftChars="-350" w:firstLine="468" w:firstLineChars="195"/>
              <w:jc w:val="center"/>
              <w:rPr>
                <w:rFonts w:ascii="宋体" w:hAnsi="宋体"/>
                <w:sz w:val="24"/>
              </w:rPr>
            </w:pPr>
          </w:p>
        </w:tc>
        <w:tc>
          <w:tcPr>
            <w:tcW w:w="3969" w:type="dxa"/>
            <w:vAlign w:val="center"/>
          </w:tcPr>
          <w:p>
            <w:pPr>
              <w:spacing w:before="120" w:line="240" w:lineRule="exact"/>
              <w:ind w:left="-700" w:leftChars="-350" w:firstLine="609" w:firstLineChars="254"/>
              <w:jc w:val="center"/>
              <w:rPr>
                <w:rFonts w:ascii="宋体" w:hAnsi="宋体"/>
                <w:sz w:val="24"/>
              </w:rPr>
            </w:pPr>
          </w:p>
        </w:tc>
        <w:tc>
          <w:tcPr>
            <w:tcW w:w="2091" w:type="dxa"/>
            <w:vAlign w:val="center"/>
          </w:tcPr>
          <w:p>
            <w:pPr>
              <w:spacing w:before="120" w:line="240" w:lineRule="exact"/>
              <w:ind w:left="-700" w:leftChars="-350" w:firstLine="468" w:firstLineChars="195"/>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vAlign w:val="center"/>
          </w:tcPr>
          <w:p>
            <w:pPr>
              <w:spacing w:before="120" w:line="240" w:lineRule="exact"/>
              <w:ind w:left="-700" w:leftChars="-350" w:firstLine="468" w:firstLineChars="195"/>
              <w:jc w:val="center"/>
              <w:rPr>
                <w:rFonts w:ascii="宋体" w:hAnsi="宋体"/>
                <w:sz w:val="24"/>
              </w:rPr>
            </w:pPr>
          </w:p>
        </w:tc>
        <w:tc>
          <w:tcPr>
            <w:tcW w:w="1843" w:type="dxa"/>
            <w:vAlign w:val="center"/>
          </w:tcPr>
          <w:p>
            <w:pPr>
              <w:spacing w:before="120" w:line="240" w:lineRule="exact"/>
              <w:ind w:left="-700" w:leftChars="-350" w:firstLine="468" w:firstLineChars="195"/>
              <w:jc w:val="center"/>
              <w:rPr>
                <w:rFonts w:ascii="宋体" w:hAnsi="宋体"/>
                <w:sz w:val="24"/>
              </w:rPr>
            </w:pPr>
          </w:p>
        </w:tc>
        <w:tc>
          <w:tcPr>
            <w:tcW w:w="3969" w:type="dxa"/>
            <w:vAlign w:val="center"/>
          </w:tcPr>
          <w:p>
            <w:pPr>
              <w:spacing w:before="120" w:line="240" w:lineRule="exact"/>
              <w:ind w:left="-700" w:leftChars="-350" w:firstLine="609" w:firstLineChars="254"/>
              <w:jc w:val="center"/>
              <w:rPr>
                <w:rFonts w:ascii="宋体" w:hAnsi="宋体"/>
                <w:sz w:val="24"/>
              </w:rPr>
            </w:pPr>
          </w:p>
        </w:tc>
        <w:tc>
          <w:tcPr>
            <w:tcW w:w="2091" w:type="dxa"/>
            <w:vAlign w:val="center"/>
          </w:tcPr>
          <w:p>
            <w:pPr>
              <w:tabs>
                <w:tab w:val="left" w:pos="1095"/>
              </w:tabs>
              <w:spacing w:before="120" w:line="240" w:lineRule="exact"/>
              <w:ind w:left="-700" w:leftChars="-350" w:firstLine="468" w:firstLineChars="195"/>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gridSpan w:val="2"/>
            <w:vAlign w:val="center"/>
          </w:tcPr>
          <w:p>
            <w:pPr>
              <w:spacing w:before="120" w:line="240" w:lineRule="exact"/>
              <w:ind w:left="-578" w:leftChars="-289" w:firstLine="468" w:firstLineChars="195"/>
              <w:jc w:val="center"/>
              <w:rPr>
                <w:rFonts w:ascii="宋体" w:hAnsi="宋体"/>
                <w:sz w:val="24"/>
              </w:rPr>
            </w:pPr>
            <w:r>
              <w:rPr>
                <w:rFonts w:hint="eastAsia" w:ascii="宋体" w:hAnsi="宋体"/>
                <w:sz w:val="24"/>
              </w:rPr>
              <w:t>合计</w:t>
            </w:r>
          </w:p>
        </w:tc>
        <w:tc>
          <w:tcPr>
            <w:tcW w:w="3969" w:type="dxa"/>
            <w:vAlign w:val="center"/>
          </w:tcPr>
          <w:p>
            <w:pPr>
              <w:spacing w:before="120" w:line="240" w:lineRule="exact"/>
              <w:ind w:left="-700" w:leftChars="-350" w:firstLine="609" w:firstLineChars="254"/>
              <w:jc w:val="center"/>
              <w:rPr>
                <w:rFonts w:ascii="宋体" w:hAnsi="宋体"/>
                <w:sz w:val="24"/>
              </w:rPr>
            </w:pPr>
          </w:p>
        </w:tc>
        <w:tc>
          <w:tcPr>
            <w:tcW w:w="2091" w:type="dxa"/>
            <w:vAlign w:val="center"/>
          </w:tcPr>
          <w:p>
            <w:pPr>
              <w:tabs>
                <w:tab w:val="left" w:pos="1095"/>
              </w:tabs>
              <w:spacing w:before="120" w:line="240" w:lineRule="exact"/>
              <w:ind w:left="-700" w:leftChars="-350" w:firstLine="468" w:firstLineChars="195"/>
              <w:jc w:val="center"/>
              <w:rPr>
                <w:rFonts w:ascii="宋体" w:hAnsi="宋体"/>
                <w:sz w:val="24"/>
              </w:rPr>
            </w:pPr>
          </w:p>
        </w:tc>
      </w:tr>
    </w:tbl>
    <w:p>
      <w:pPr>
        <w:numPr>
          <w:ilvl w:val="0"/>
          <w:numId w:val="2"/>
        </w:numPr>
        <w:spacing w:before="120"/>
        <w:ind w:left="142" w:hanging="284"/>
        <w:rPr>
          <w:rFonts w:ascii="宋体" w:hAnsi="宋体"/>
          <w:spacing w:val="-12"/>
          <w:sz w:val="24"/>
          <w:szCs w:val="24"/>
          <w:u w:val="single"/>
        </w:rPr>
      </w:pPr>
      <w:r>
        <w:rPr>
          <w:rFonts w:hint="eastAsia" w:ascii="宋体" w:hAnsi="宋体"/>
          <w:sz w:val="24"/>
        </w:rPr>
        <w:t>主要能源使用的数量：</w:t>
      </w:r>
      <w:r>
        <w:rPr>
          <w:rFonts w:ascii="宋体" w:hAnsi="宋体"/>
          <w:sz w:val="24"/>
          <w:u w:val="single"/>
        </w:rPr>
        <w:t xml:space="preserve"> </w:t>
      </w:r>
      <w:r>
        <w:rPr>
          <w:rFonts w:hint="eastAsia" w:ascii="宋体" w:hAnsi="宋体"/>
          <w:sz w:val="24"/>
        </w:rPr>
        <w:t>_______________________</w:t>
      </w:r>
    </w:p>
    <w:p>
      <w:pPr>
        <w:numPr>
          <w:ilvl w:val="0"/>
          <w:numId w:val="2"/>
        </w:numPr>
        <w:spacing w:before="120"/>
        <w:ind w:left="142" w:hanging="284"/>
        <w:rPr>
          <w:rFonts w:ascii="宋体" w:hAnsi="宋体"/>
          <w:spacing w:val="-12"/>
          <w:sz w:val="24"/>
          <w:szCs w:val="24"/>
        </w:rPr>
      </w:pPr>
      <w:r>
        <w:rPr>
          <w:rFonts w:hint="eastAsia" w:ascii="宋体" w:hAnsi="宋体"/>
          <w:spacing w:val="20"/>
          <w:sz w:val="24"/>
        </w:rPr>
        <w:t>用能设备类别数量：</w:t>
      </w:r>
      <w:r>
        <w:rPr>
          <w:rFonts w:hint="eastAsia" w:ascii="宋体" w:hAnsi="宋体"/>
          <w:sz w:val="24"/>
        </w:rPr>
        <w:t>_________________________</w:t>
      </w:r>
    </w:p>
    <w:p>
      <w:pPr>
        <w:spacing w:before="60" w:after="60"/>
        <w:ind w:left="-142" w:leftChars="-71"/>
        <w:rPr>
          <w:rFonts w:ascii="宋体" w:hAnsi="宋体" w:cs="宋体"/>
          <w:i/>
          <w:color w:val="000000"/>
          <w:sz w:val="21"/>
          <w:szCs w:val="21"/>
          <w:lang w:val="zh-CN"/>
        </w:rPr>
      </w:pPr>
      <w:r>
        <w:rPr>
          <w:rFonts w:hint="eastAsia" w:ascii="宋体" w:hAnsi="宋体" w:cs="宋体"/>
          <w:i/>
          <w:color w:val="000000"/>
          <w:sz w:val="21"/>
          <w:szCs w:val="21"/>
          <w:lang w:val="zh-CN"/>
        </w:rPr>
        <w:t>注：用能设备类别数量为通用和专用设备、设施及系统两部分类别数量的总和。(</w:t>
      </w:r>
      <w:r>
        <w:rPr>
          <w:rFonts w:ascii="宋体" w:hAnsi="宋体" w:cs="宋体"/>
          <w:i/>
          <w:color w:val="000000"/>
          <w:szCs w:val="21"/>
          <w:lang w:val="zh-CN"/>
        </w:rPr>
        <w:t>通用设备、设施及系统类别的数量</w:t>
      </w:r>
      <w:r>
        <w:rPr>
          <w:rFonts w:ascii="宋体" w:hAnsi="宋体" w:cs="宋体"/>
          <w:i/>
          <w:color w:val="000000"/>
          <w:sz w:val="21"/>
          <w:szCs w:val="21"/>
          <w:lang w:val="zh-CN"/>
        </w:rPr>
        <w:t>可参考单项用能设备与系统分类：工业锅炉、煤气发生炉、火焰加热炉、火焰热处理炉、工业电热设备、工业热处理电炉、泵类机组及液体输送系统、空压机组与压风系统、热力输送系统、供配电系统、制冷与空调系统、空气分离设备、内燃机拖动设备、电动加工与电动工艺设备、电解电镀生产设备、电焊设备、用汽设备、活塞式单级制冷机组及其功能系统、风机机组与管网系统、蒸汽加热设备。专用设施、设备是指：指具备业务活动特点，仅在特定业务活动中使用的设施、设备，例如用于石油炼化的常减压塔等。</w:t>
      </w:r>
      <w:r>
        <w:rPr>
          <w:rFonts w:hint="eastAsia" w:ascii="宋体" w:hAnsi="宋体" w:cs="宋体"/>
          <w:i/>
          <w:color w:val="000000"/>
          <w:sz w:val="21"/>
          <w:szCs w:val="21"/>
          <w:lang w:val="zh-CN"/>
        </w:rPr>
        <w:t>)</w:t>
      </w:r>
    </w:p>
    <w:p>
      <w:pPr>
        <w:spacing w:line="276" w:lineRule="auto"/>
        <w:rPr>
          <w:rFonts w:ascii="宋体" w:hAnsi="宋体"/>
          <w:sz w:val="24"/>
          <w:szCs w:val="24"/>
        </w:rPr>
      </w:pPr>
    </w:p>
    <w:p>
      <w:pPr>
        <w:spacing w:line="276" w:lineRule="auto"/>
        <w:ind w:left="-426" w:leftChars="-213"/>
        <w:rPr>
          <w:sz w:val="24"/>
          <w:szCs w:val="24"/>
        </w:rPr>
      </w:pPr>
      <w:r>
        <w:rPr>
          <w:rFonts w:hint="eastAsia" w:ascii="宋体" w:hAnsi="宋体"/>
          <w:b/>
          <w:sz w:val="24"/>
          <w:szCs w:val="24"/>
        </w:rPr>
        <w:t>8.</w:t>
      </w:r>
      <w:r>
        <w:rPr>
          <w:rFonts w:hint="eastAsia" w:ascii="宋体" w:hAnsi="宋体"/>
          <w:sz w:val="24"/>
          <w:szCs w:val="24"/>
        </w:rPr>
        <w:t xml:space="preserve"> 申请</w:t>
      </w:r>
      <w:r>
        <w:rPr>
          <w:rFonts w:hint="eastAsia" w:ascii="宋体" w:hAnsi="宋体"/>
          <w:b/>
          <w:sz w:val="24"/>
          <w:szCs w:val="24"/>
        </w:rPr>
        <w:t>信息安全管理体系</w:t>
      </w:r>
      <w:r>
        <w:rPr>
          <w:rFonts w:hint="eastAsia" w:ascii="宋体" w:hAnsi="宋体"/>
          <w:sz w:val="24"/>
          <w:szCs w:val="24"/>
        </w:rPr>
        <w:t>填写（</w:t>
      </w:r>
      <w:r>
        <w:rPr>
          <w:rFonts w:ascii="宋体" w:hAnsi="宋体"/>
          <w:sz w:val="24"/>
          <w:szCs w:val="24"/>
        </w:rPr>
        <w:t>组织</w:t>
      </w:r>
      <w:r>
        <w:rPr>
          <w:rFonts w:hint="eastAsia"/>
          <w:sz w:val="24"/>
          <w:szCs w:val="24"/>
        </w:rPr>
        <w:t>网络拓扑图、办公区域平面图、机房数量及所在物理位置；服务器数量及用途说明；网络设备的架设和设置说明，如：路由器、交换机、硬件防火墙、IDS等；组织使用哪些信息系统，自主开发和第三方开发的分别有哪些；组织的网站维护情况）</w:t>
      </w:r>
    </w:p>
    <w:p>
      <w:pPr>
        <w:spacing w:line="276" w:lineRule="auto"/>
        <w:ind w:left="-426" w:leftChars="-213"/>
        <w:rPr>
          <w:rFonts w:ascii="宋体" w:hAnsi="宋体"/>
          <w:sz w:val="24"/>
          <w:szCs w:val="24"/>
        </w:rPr>
      </w:pPr>
    </w:p>
    <w:p>
      <w:pPr>
        <w:spacing w:line="276" w:lineRule="auto"/>
        <w:ind w:left="-426" w:leftChars="-213"/>
        <w:rPr>
          <w:rFonts w:ascii="宋体" w:hAnsi="宋体"/>
          <w:sz w:val="24"/>
          <w:szCs w:val="24"/>
        </w:rPr>
      </w:pPr>
    </w:p>
    <w:p>
      <w:pPr>
        <w:spacing w:line="276" w:lineRule="auto"/>
        <w:ind w:left="-426" w:leftChars="-213"/>
        <w:rPr>
          <w:rFonts w:ascii="宋体" w:hAnsi="宋体"/>
          <w:sz w:val="24"/>
          <w:szCs w:val="24"/>
        </w:rPr>
      </w:pPr>
    </w:p>
    <w:p>
      <w:pPr>
        <w:spacing w:line="276" w:lineRule="auto"/>
        <w:ind w:left="-426" w:leftChars="-213"/>
        <w:rPr>
          <w:rFonts w:ascii="宋体" w:hAnsi="宋体"/>
          <w:sz w:val="24"/>
          <w:szCs w:val="24"/>
        </w:rPr>
      </w:pPr>
    </w:p>
    <w:p>
      <w:pPr>
        <w:spacing w:line="276" w:lineRule="auto"/>
        <w:ind w:left="-426" w:leftChars="-213"/>
        <w:rPr>
          <w:rFonts w:ascii="宋体" w:hAnsi="宋体"/>
          <w:sz w:val="24"/>
          <w:szCs w:val="24"/>
        </w:rPr>
      </w:pPr>
    </w:p>
    <w:p>
      <w:pPr>
        <w:spacing w:line="276" w:lineRule="auto"/>
        <w:ind w:left="-426" w:leftChars="-213"/>
        <w:rPr>
          <w:rFonts w:ascii="宋体" w:hAnsi="宋体"/>
          <w:sz w:val="24"/>
          <w:szCs w:val="24"/>
        </w:rPr>
      </w:pPr>
      <w:r>
        <w:rPr>
          <w:rFonts w:hint="eastAsia" w:ascii="宋体" w:hAnsi="宋体"/>
          <w:b/>
          <w:bCs/>
          <w:sz w:val="24"/>
          <w:szCs w:val="24"/>
        </w:rPr>
        <w:t>9.</w:t>
      </w:r>
      <w:r>
        <w:rPr>
          <w:rFonts w:hint="eastAsia" w:ascii="宋体" w:hAnsi="宋体"/>
          <w:sz w:val="24"/>
          <w:szCs w:val="24"/>
        </w:rPr>
        <w:t>申请</w:t>
      </w:r>
      <w:r>
        <w:rPr>
          <w:rFonts w:hint="eastAsia" w:ascii="宋体" w:hAnsi="宋体"/>
          <w:b/>
          <w:sz w:val="24"/>
          <w:szCs w:val="24"/>
        </w:rPr>
        <w:t>信息技术服务管理体系</w:t>
      </w:r>
      <w:r>
        <w:rPr>
          <w:rFonts w:hint="eastAsia" w:ascii="宋体" w:hAnsi="宋体"/>
          <w:sz w:val="24"/>
          <w:szCs w:val="24"/>
        </w:rPr>
        <w:t>填写</w:t>
      </w:r>
    </w:p>
    <w:tbl>
      <w:tblPr>
        <w:tblStyle w:val="8"/>
        <w:tblW w:w="9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5"/>
        <w:gridCol w:w="2022"/>
        <w:gridCol w:w="3081"/>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2615" w:type="dxa"/>
            <w:vAlign w:val="center"/>
          </w:tcPr>
          <w:p>
            <w:pPr>
              <w:spacing w:line="360" w:lineRule="auto"/>
              <w:jc w:val="center"/>
              <w:rPr>
                <w:rFonts w:ascii="宋体" w:hAnsi="宋体"/>
                <w:bCs/>
                <w:sz w:val="24"/>
                <w:szCs w:val="24"/>
              </w:rPr>
            </w:pPr>
            <w:r>
              <w:rPr>
                <w:rFonts w:hint="eastAsia" w:ascii="宋体" w:hAnsi="宋体" w:cs="仿宋_GB2312"/>
                <w:sz w:val="24"/>
                <w:szCs w:val="24"/>
              </w:rPr>
              <w:t>体系覆盖内的</w:t>
            </w:r>
            <w:r>
              <w:rPr>
                <w:rFonts w:hint="eastAsia" w:ascii="宋体" w:hAnsi="宋体"/>
                <w:bCs/>
                <w:sz w:val="24"/>
                <w:szCs w:val="24"/>
              </w:rPr>
              <w:t>服务级别协议（SLA）数量</w:t>
            </w:r>
          </w:p>
        </w:tc>
        <w:tc>
          <w:tcPr>
            <w:tcW w:w="2022" w:type="dxa"/>
            <w:vAlign w:val="center"/>
          </w:tcPr>
          <w:p>
            <w:pPr>
              <w:spacing w:line="360" w:lineRule="auto"/>
              <w:jc w:val="center"/>
              <w:rPr>
                <w:rFonts w:ascii="宋体" w:hAnsi="宋体"/>
                <w:bCs/>
                <w:sz w:val="24"/>
                <w:szCs w:val="24"/>
              </w:rPr>
            </w:pPr>
          </w:p>
        </w:tc>
        <w:tc>
          <w:tcPr>
            <w:tcW w:w="3081" w:type="dxa"/>
            <w:vAlign w:val="center"/>
          </w:tcPr>
          <w:p>
            <w:pPr>
              <w:spacing w:line="360" w:lineRule="auto"/>
              <w:jc w:val="center"/>
              <w:rPr>
                <w:rFonts w:ascii="宋体" w:hAnsi="宋体"/>
                <w:bCs/>
                <w:sz w:val="24"/>
                <w:szCs w:val="24"/>
              </w:rPr>
            </w:pPr>
            <w:r>
              <w:rPr>
                <w:rFonts w:hint="eastAsia" w:ascii="宋体" w:hAnsi="宋体"/>
                <w:bCs/>
                <w:sz w:val="24"/>
                <w:szCs w:val="24"/>
              </w:rPr>
              <w:t>与业务相关的供应商数量</w:t>
            </w:r>
          </w:p>
        </w:tc>
        <w:tc>
          <w:tcPr>
            <w:tcW w:w="1557" w:type="dxa"/>
            <w:vAlign w:val="center"/>
          </w:tcPr>
          <w:p>
            <w:pPr>
              <w:spacing w:line="360" w:lineRule="auto"/>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5" w:type="dxa"/>
            <w:vAlign w:val="center"/>
          </w:tcPr>
          <w:p>
            <w:pPr>
              <w:spacing w:line="360" w:lineRule="auto"/>
              <w:jc w:val="center"/>
              <w:rPr>
                <w:rFonts w:ascii="宋体" w:hAnsi="宋体"/>
                <w:bCs/>
                <w:sz w:val="24"/>
                <w:szCs w:val="24"/>
              </w:rPr>
            </w:pPr>
            <w:r>
              <w:rPr>
                <w:rFonts w:hint="eastAsia" w:ascii="宋体" w:hAnsi="宋体"/>
                <w:bCs/>
                <w:sz w:val="24"/>
                <w:szCs w:val="24"/>
              </w:rPr>
              <w:t>服务客户类型</w:t>
            </w:r>
          </w:p>
        </w:tc>
        <w:tc>
          <w:tcPr>
            <w:tcW w:w="2022" w:type="dxa"/>
            <w:vAlign w:val="center"/>
          </w:tcPr>
          <w:p>
            <w:pPr>
              <w:spacing w:line="360" w:lineRule="auto"/>
              <w:rPr>
                <w:rFonts w:ascii="宋体" w:hAnsi="宋体"/>
                <w:bCs/>
                <w:sz w:val="24"/>
                <w:szCs w:val="24"/>
              </w:rPr>
            </w:pPr>
            <w:r>
              <w:rPr>
                <w:rFonts w:hint="eastAsia" w:ascii="宋体" w:hAnsi="宋体"/>
                <w:bCs/>
                <w:sz w:val="24"/>
                <w:szCs w:val="24"/>
              </w:rPr>
              <w:t>□ 内部客户</w:t>
            </w:r>
          </w:p>
          <w:p>
            <w:pPr>
              <w:spacing w:line="360" w:lineRule="auto"/>
              <w:rPr>
                <w:rFonts w:ascii="宋体" w:hAnsi="宋体"/>
                <w:bCs/>
                <w:sz w:val="24"/>
                <w:szCs w:val="24"/>
              </w:rPr>
            </w:pPr>
            <w:r>
              <w:rPr>
                <w:rFonts w:hint="eastAsia" w:ascii="宋体" w:hAnsi="宋体"/>
                <w:bCs/>
                <w:sz w:val="24"/>
                <w:szCs w:val="24"/>
              </w:rPr>
              <w:t>□ 外部客户</w:t>
            </w:r>
          </w:p>
        </w:tc>
        <w:tc>
          <w:tcPr>
            <w:tcW w:w="3081" w:type="dxa"/>
            <w:vAlign w:val="center"/>
          </w:tcPr>
          <w:p>
            <w:pPr>
              <w:spacing w:line="360" w:lineRule="auto"/>
              <w:jc w:val="center"/>
              <w:rPr>
                <w:rFonts w:ascii="宋体" w:hAnsi="宋体"/>
                <w:bCs/>
                <w:sz w:val="24"/>
                <w:szCs w:val="24"/>
              </w:rPr>
            </w:pPr>
            <w:r>
              <w:rPr>
                <w:rFonts w:hint="eastAsia" w:ascii="宋体" w:hAnsi="宋体"/>
                <w:bCs/>
                <w:sz w:val="24"/>
                <w:szCs w:val="24"/>
              </w:rPr>
              <w:t>服务点数量（分布情况请附页详细说明）</w:t>
            </w:r>
          </w:p>
        </w:tc>
        <w:tc>
          <w:tcPr>
            <w:tcW w:w="1557" w:type="dxa"/>
            <w:vAlign w:val="center"/>
          </w:tcPr>
          <w:p>
            <w:pPr>
              <w:spacing w:line="360" w:lineRule="auto"/>
              <w:jc w:val="center"/>
              <w:rPr>
                <w:rFonts w:ascii="宋体" w:hAnsi="宋体"/>
                <w:bCs/>
                <w:szCs w:val="21"/>
              </w:rPr>
            </w:pPr>
          </w:p>
        </w:tc>
      </w:tr>
    </w:tbl>
    <w:p>
      <w:pPr>
        <w:spacing w:line="276" w:lineRule="auto"/>
        <w:ind w:left="-426" w:leftChars="-213"/>
        <w:rPr>
          <w:rFonts w:ascii="宋体" w:hAnsi="宋体"/>
          <w:sz w:val="24"/>
          <w:szCs w:val="24"/>
        </w:rPr>
      </w:pPr>
    </w:p>
    <w:p>
      <w:pPr>
        <w:spacing w:line="276" w:lineRule="auto"/>
        <w:ind w:left="-426" w:leftChars="-213"/>
        <w:rPr>
          <w:rFonts w:ascii="宋体" w:hAnsi="宋体"/>
          <w:sz w:val="24"/>
          <w:szCs w:val="24"/>
        </w:rPr>
      </w:pPr>
      <w:r>
        <w:rPr>
          <w:rFonts w:hint="eastAsia" w:ascii="宋体" w:hAnsi="宋体"/>
          <w:sz w:val="24"/>
          <w:szCs w:val="24"/>
        </w:rPr>
        <w:t>10</w:t>
      </w:r>
      <w:r>
        <w:rPr>
          <w:rFonts w:ascii="宋体" w:hAnsi="宋体"/>
          <w:sz w:val="24"/>
          <w:szCs w:val="24"/>
        </w:rPr>
        <w:t>.</w:t>
      </w:r>
      <w:r>
        <w:rPr>
          <w:rFonts w:hint="eastAsia" w:ascii="宋体" w:hAnsi="宋体"/>
          <w:sz w:val="24"/>
          <w:szCs w:val="24"/>
        </w:rPr>
        <w:t xml:space="preserve"> 申请</w:t>
      </w:r>
      <w:r>
        <w:rPr>
          <w:rFonts w:hint="eastAsia" w:ascii="宋体" w:hAnsi="宋体"/>
          <w:b/>
          <w:sz w:val="24"/>
          <w:szCs w:val="24"/>
        </w:rPr>
        <w:t>绿色市场管理体系</w:t>
      </w:r>
      <w:r>
        <w:rPr>
          <w:rFonts w:hint="eastAsia" w:ascii="宋体" w:hAnsi="宋体"/>
          <w:sz w:val="24"/>
          <w:szCs w:val="24"/>
        </w:rPr>
        <w:t>填写（市场的经营规模及经营状况，包括经营面积、摊位数量；近两年接受地方监督抽查的次数和绩效、有无发生市场经营事故）：</w:t>
      </w:r>
    </w:p>
    <w:p>
      <w:pPr>
        <w:spacing w:line="276" w:lineRule="auto"/>
        <w:rPr>
          <w:rFonts w:ascii="宋体" w:hAnsi="宋体"/>
          <w:sz w:val="24"/>
          <w:szCs w:val="24"/>
        </w:rPr>
      </w:pPr>
    </w:p>
    <w:p>
      <w:pPr>
        <w:spacing w:line="276" w:lineRule="auto"/>
        <w:rPr>
          <w:rFonts w:ascii="宋体" w:hAnsi="宋体"/>
          <w:sz w:val="24"/>
          <w:szCs w:val="24"/>
        </w:rPr>
      </w:pPr>
    </w:p>
    <w:p>
      <w:pPr>
        <w:spacing w:line="276" w:lineRule="auto"/>
        <w:rPr>
          <w:rFonts w:ascii="宋体" w:hAnsi="宋体"/>
          <w:sz w:val="24"/>
          <w:szCs w:val="24"/>
        </w:rPr>
      </w:pPr>
    </w:p>
    <w:p>
      <w:pPr>
        <w:spacing w:line="276" w:lineRule="auto"/>
        <w:rPr>
          <w:rFonts w:ascii="宋体" w:hAnsi="宋体"/>
          <w:sz w:val="24"/>
          <w:szCs w:val="24"/>
        </w:rPr>
      </w:pPr>
    </w:p>
    <w:p>
      <w:pPr>
        <w:spacing w:line="276" w:lineRule="auto"/>
        <w:rPr>
          <w:rFonts w:ascii="宋体" w:hAnsi="宋体"/>
          <w:sz w:val="24"/>
          <w:szCs w:val="24"/>
        </w:rPr>
      </w:pPr>
    </w:p>
    <w:p>
      <w:pPr>
        <w:ind w:left="-426"/>
        <w:rPr>
          <w:rFonts w:ascii="宋体" w:hAnsi="宋体"/>
          <w:spacing w:val="20"/>
          <w:sz w:val="24"/>
          <w:szCs w:val="24"/>
        </w:rPr>
      </w:pPr>
      <w:r>
        <w:rPr>
          <w:rFonts w:hint="eastAsia" w:ascii="宋体" w:hAnsi="宋体"/>
          <w:spacing w:val="20"/>
          <w:sz w:val="24"/>
          <w:szCs w:val="24"/>
        </w:rPr>
        <w:t>四、申请管理体系认证所需资料</w:t>
      </w:r>
    </w:p>
    <w:p>
      <w:pPr>
        <w:spacing w:line="276" w:lineRule="auto"/>
        <w:ind w:left="-426"/>
        <w:rPr>
          <w:rFonts w:ascii="宋体" w:hAnsi="宋体"/>
          <w:sz w:val="24"/>
          <w:szCs w:val="24"/>
        </w:rPr>
      </w:pPr>
      <w:r>
        <w:rPr>
          <w:rFonts w:ascii="宋体" w:hAnsi="宋体"/>
          <w:sz w:val="24"/>
          <w:szCs w:val="24"/>
        </w:rPr>
        <w:t>1. 组织简介；</w:t>
      </w:r>
    </w:p>
    <w:p>
      <w:pPr>
        <w:spacing w:line="276" w:lineRule="auto"/>
        <w:ind w:left="-426"/>
        <w:rPr>
          <w:rFonts w:ascii="宋体" w:hAnsi="宋体"/>
          <w:sz w:val="24"/>
          <w:szCs w:val="24"/>
        </w:rPr>
      </w:pPr>
      <w:r>
        <w:rPr>
          <w:rFonts w:ascii="宋体" w:hAnsi="宋体"/>
          <w:sz w:val="24"/>
          <w:szCs w:val="24"/>
        </w:rPr>
        <w:t xml:space="preserve">2. </w:t>
      </w:r>
      <w:r>
        <w:rPr>
          <w:rFonts w:hint="eastAsia" w:ascii="宋体" w:hAnsi="宋体"/>
          <w:sz w:val="24"/>
          <w:szCs w:val="24"/>
        </w:rPr>
        <w:t>法律地位的证明文件（包括：企业营业执照、事业单位法人证书、社会团体登记证书、非企业法人登记证书等）的复印件。若覆盖多场所活动，应附每个场所的法律地位证明文件的复印件（适用时）和组织机构代码证复印件；</w:t>
      </w:r>
    </w:p>
    <w:p>
      <w:pPr>
        <w:spacing w:line="276" w:lineRule="auto"/>
        <w:ind w:left="-426"/>
        <w:rPr>
          <w:rFonts w:ascii="宋体" w:hAnsi="宋体"/>
          <w:sz w:val="24"/>
          <w:szCs w:val="24"/>
        </w:rPr>
      </w:pPr>
      <w:r>
        <w:rPr>
          <w:rFonts w:ascii="宋体" w:hAnsi="宋体"/>
          <w:sz w:val="24"/>
          <w:szCs w:val="24"/>
        </w:rPr>
        <w:t>3. 与认证范围相关法律法规许可证明文件（包括生产许可证、卫生许可证、“3C”认证证书、市场准入证明、建筑资质证书、环境许可证、安全许可证等）；</w:t>
      </w:r>
    </w:p>
    <w:p>
      <w:pPr>
        <w:spacing w:line="276" w:lineRule="auto"/>
        <w:ind w:left="-426"/>
        <w:rPr>
          <w:rFonts w:ascii="宋体" w:hAnsi="宋体"/>
          <w:sz w:val="24"/>
          <w:szCs w:val="24"/>
        </w:rPr>
      </w:pPr>
      <w:r>
        <w:rPr>
          <w:rFonts w:ascii="宋体" w:hAnsi="宋体"/>
          <w:sz w:val="24"/>
          <w:szCs w:val="24"/>
        </w:rPr>
        <w:t>4. 施工建设或勘测设计组织还应提供正在实施的工程项目名称</w:t>
      </w:r>
      <w:r>
        <w:rPr>
          <w:rFonts w:hint="eastAsia" w:ascii="宋体" w:hAnsi="宋体"/>
          <w:sz w:val="24"/>
          <w:szCs w:val="24"/>
        </w:rPr>
        <w:t>、</w:t>
      </w:r>
      <w:r>
        <w:rPr>
          <w:rFonts w:ascii="宋体" w:hAnsi="宋体"/>
          <w:sz w:val="24"/>
          <w:szCs w:val="24"/>
        </w:rPr>
        <w:t>地址</w:t>
      </w:r>
      <w:r>
        <w:rPr>
          <w:rFonts w:hint="eastAsia" w:ascii="宋体" w:hAnsi="宋体"/>
          <w:sz w:val="24"/>
          <w:szCs w:val="24"/>
        </w:rPr>
        <w:t>、人数和在施状态的</w:t>
      </w:r>
      <w:r>
        <w:rPr>
          <w:rFonts w:ascii="宋体" w:hAnsi="宋体"/>
          <w:sz w:val="24"/>
          <w:szCs w:val="24"/>
        </w:rPr>
        <w:t>清单；</w:t>
      </w:r>
    </w:p>
    <w:p>
      <w:pPr>
        <w:spacing w:line="276" w:lineRule="auto"/>
        <w:ind w:left="-426"/>
        <w:rPr>
          <w:rFonts w:ascii="宋体" w:hAnsi="宋体"/>
          <w:sz w:val="24"/>
          <w:szCs w:val="24"/>
        </w:rPr>
      </w:pPr>
      <w:r>
        <w:rPr>
          <w:rFonts w:ascii="宋体" w:hAnsi="宋体"/>
          <w:sz w:val="24"/>
          <w:szCs w:val="24"/>
        </w:rPr>
        <w:t>5. 批发/零售市场经营组织还应提供地方商务主管部门提供的有关组织信誉证明材料和保证执行绿色市场标准和技术规范的声明材料；</w:t>
      </w:r>
    </w:p>
    <w:p>
      <w:pPr>
        <w:spacing w:line="276" w:lineRule="auto"/>
        <w:ind w:left="-426"/>
        <w:rPr>
          <w:rFonts w:ascii="宋体" w:hAnsi="宋体"/>
          <w:sz w:val="24"/>
          <w:szCs w:val="24"/>
        </w:rPr>
      </w:pPr>
      <w:r>
        <w:rPr>
          <w:rFonts w:ascii="宋体" w:hAnsi="宋体"/>
          <w:sz w:val="24"/>
          <w:szCs w:val="24"/>
        </w:rPr>
        <w:t>6. 申请环境管理体系认证的组织（1998年以后成立或新改扩的）需提供环评和三同时验收资料。</w:t>
      </w:r>
    </w:p>
    <w:p>
      <w:pPr>
        <w:spacing w:line="276" w:lineRule="auto"/>
        <w:ind w:left="-426"/>
        <w:rPr>
          <w:rFonts w:ascii="宋体" w:hAnsi="宋体"/>
          <w:sz w:val="24"/>
          <w:szCs w:val="24"/>
        </w:rPr>
      </w:pPr>
      <w:r>
        <w:rPr>
          <w:rFonts w:hint="eastAsia" w:ascii="宋体" w:hAnsi="宋体"/>
          <w:sz w:val="24"/>
          <w:szCs w:val="24"/>
        </w:rPr>
        <w:t>7</w:t>
      </w:r>
      <w:r>
        <w:rPr>
          <w:rFonts w:ascii="宋体" w:hAnsi="宋体"/>
          <w:sz w:val="24"/>
          <w:szCs w:val="24"/>
        </w:rPr>
        <w:t xml:space="preserve">. </w:t>
      </w:r>
      <w:r>
        <w:rPr>
          <w:rFonts w:hint="eastAsia" w:ascii="宋体" w:hAnsi="宋体"/>
          <w:sz w:val="24"/>
          <w:szCs w:val="24"/>
        </w:rPr>
        <w:t>申请信息安全管理体系ISMS认证时，还需提供下述资料：</w:t>
      </w:r>
    </w:p>
    <w:p>
      <w:pPr>
        <w:numPr>
          <w:ilvl w:val="0"/>
          <w:numId w:val="3"/>
        </w:numPr>
        <w:spacing w:line="276" w:lineRule="auto"/>
        <w:ind w:left="-426" w:firstLine="426"/>
        <w:rPr>
          <w:rFonts w:ascii="宋体" w:hAnsi="宋体"/>
          <w:sz w:val="24"/>
          <w:szCs w:val="24"/>
        </w:rPr>
      </w:pPr>
      <w:r>
        <w:rPr>
          <w:rFonts w:hint="eastAsia" w:ascii="宋体" w:hAnsi="宋体"/>
          <w:sz w:val="24"/>
          <w:szCs w:val="24"/>
        </w:rPr>
        <w:t>为政府部门提供信息技术外包服务的机构或组织若其认证范围涉及政府信息</w:t>
      </w:r>
      <w:r>
        <w:rPr>
          <w:rFonts w:ascii="宋体" w:hAnsi="宋体"/>
          <w:sz w:val="24"/>
          <w:szCs w:val="24"/>
        </w:rPr>
        <w:t>,</w:t>
      </w:r>
      <w:r>
        <w:rPr>
          <w:rFonts w:hint="eastAsia" w:ascii="宋体" w:hAnsi="宋体"/>
          <w:sz w:val="24"/>
          <w:szCs w:val="24"/>
        </w:rPr>
        <w:t>须提供经工业和信息化主管部门同意的通知文件方可受理，否则认证范围不能涉及政府信息。</w:t>
      </w:r>
    </w:p>
    <w:p>
      <w:pPr>
        <w:numPr>
          <w:ilvl w:val="0"/>
          <w:numId w:val="3"/>
        </w:numPr>
        <w:spacing w:line="276" w:lineRule="auto"/>
        <w:ind w:left="-426" w:right="186" w:rightChars="93" w:firstLine="426"/>
        <w:rPr>
          <w:rFonts w:ascii="宋体" w:hAnsi="宋体"/>
          <w:sz w:val="24"/>
          <w:szCs w:val="24"/>
        </w:rPr>
      </w:pPr>
      <w:r>
        <w:rPr>
          <w:rFonts w:hint="eastAsia" w:ascii="宋体" w:hAnsi="宋体"/>
          <w:sz w:val="24"/>
          <w:szCs w:val="24"/>
        </w:rPr>
        <w:t>通信、金融、铁路、民航、电力等基础信息网络和重要信息系统运营单位应提交事先报行业主管或监管部门同意的文件</w:t>
      </w:r>
      <w:r>
        <w:rPr>
          <w:rFonts w:ascii="宋体" w:hAnsi="宋体"/>
          <w:sz w:val="24"/>
          <w:szCs w:val="24"/>
        </w:rPr>
        <w:t>,</w:t>
      </w:r>
      <w:r>
        <w:rPr>
          <w:rFonts w:hint="eastAsia" w:ascii="宋体" w:hAnsi="宋体"/>
          <w:sz w:val="24"/>
          <w:szCs w:val="24"/>
        </w:rPr>
        <w:t>其他涉及国计民生的国有企业提交事先报国有资产监督管理部门同意的文件</w:t>
      </w:r>
      <w:r>
        <w:rPr>
          <w:rFonts w:ascii="宋体" w:hAnsi="宋体"/>
          <w:sz w:val="24"/>
          <w:szCs w:val="24"/>
        </w:rPr>
        <w:t>,</w:t>
      </w:r>
      <w:r>
        <w:rPr>
          <w:rFonts w:hint="eastAsia" w:ascii="宋体" w:hAnsi="宋体"/>
          <w:sz w:val="24"/>
          <w:szCs w:val="24"/>
        </w:rPr>
        <w:t>涉及国家秘密的应提交报保密行政管理部门同意的文件。</w:t>
      </w:r>
    </w:p>
    <w:p>
      <w:pPr>
        <w:numPr>
          <w:ilvl w:val="0"/>
          <w:numId w:val="3"/>
        </w:numPr>
        <w:spacing w:line="276" w:lineRule="auto"/>
        <w:ind w:left="-426" w:firstLine="426"/>
        <w:rPr>
          <w:rFonts w:ascii="宋体" w:hAnsi="宋体"/>
          <w:sz w:val="24"/>
          <w:szCs w:val="24"/>
        </w:rPr>
      </w:pPr>
      <w:r>
        <w:rPr>
          <w:rFonts w:hint="eastAsia" w:ascii="宋体" w:hAnsi="宋体"/>
          <w:sz w:val="24"/>
          <w:szCs w:val="24"/>
        </w:rPr>
        <w:t>适用性声明文件；风险评估报告；风险处置计划；情况调查表。</w:t>
      </w:r>
    </w:p>
    <w:p>
      <w:pPr>
        <w:numPr>
          <w:ilvl w:val="0"/>
          <w:numId w:val="4"/>
        </w:numPr>
        <w:spacing w:line="276" w:lineRule="auto"/>
        <w:ind w:left="-426"/>
        <w:rPr>
          <w:rFonts w:ascii="宋体" w:hAnsi="宋体"/>
          <w:sz w:val="24"/>
          <w:szCs w:val="24"/>
        </w:rPr>
      </w:pPr>
      <w:r>
        <w:rPr>
          <w:rFonts w:hint="eastAsia" w:ascii="宋体" w:hAnsi="宋体"/>
          <w:sz w:val="24"/>
          <w:szCs w:val="24"/>
        </w:rPr>
        <w:t>申请信息技术服务管理体系ITSMS认证时，还需提供下述资料：服务管理策划；服务目录；服务级别协议。</w:t>
      </w:r>
    </w:p>
    <w:p>
      <w:pPr>
        <w:numPr>
          <w:ilvl w:val="0"/>
          <w:numId w:val="4"/>
        </w:numPr>
        <w:spacing w:line="276" w:lineRule="auto"/>
        <w:ind w:left="-426"/>
        <w:rPr>
          <w:rFonts w:ascii="宋体" w:hAnsi="宋体"/>
          <w:sz w:val="24"/>
          <w:szCs w:val="24"/>
        </w:rPr>
      </w:pPr>
      <w:r>
        <w:rPr>
          <w:rFonts w:hint="eastAsia" w:ascii="宋体" w:hAnsi="宋体"/>
          <w:sz w:val="24"/>
          <w:szCs w:val="24"/>
        </w:rPr>
        <w:t>正式审核前一个月提交本组织有效版本的管理手册和程序文件。</w:t>
      </w:r>
    </w:p>
    <w:p>
      <w:pPr>
        <w:spacing w:line="276" w:lineRule="auto"/>
        <w:ind w:left="-426"/>
        <w:rPr>
          <w:rFonts w:ascii="宋体" w:hAnsi="宋体"/>
          <w:sz w:val="24"/>
          <w:szCs w:val="24"/>
        </w:rPr>
      </w:pPr>
      <w:r>
        <w:rPr>
          <w:rFonts w:hint="eastAsia" w:ascii="宋体" w:hAnsi="宋体"/>
          <w:sz w:val="24"/>
          <w:szCs w:val="24"/>
        </w:rPr>
        <w:t xml:space="preserve">        </w:t>
      </w:r>
    </w:p>
    <w:p>
      <w:pPr>
        <w:spacing w:line="276" w:lineRule="auto"/>
        <w:ind w:left="-426" w:leftChars="-213"/>
        <w:rPr>
          <w:rFonts w:ascii="宋体" w:hAnsi="宋体"/>
          <w:sz w:val="24"/>
          <w:szCs w:val="24"/>
        </w:rPr>
      </w:pPr>
    </w:p>
    <w:p>
      <w:pPr>
        <w:pStyle w:val="3"/>
        <w:spacing w:line="276" w:lineRule="auto"/>
        <w:ind w:left="-426" w:leftChars="-213" w:firstLine="424" w:firstLineChars="177"/>
        <w:rPr>
          <w:rFonts w:ascii="宋体" w:hAnsi="宋体"/>
          <w:szCs w:val="24"/>
        </w:rPr>
      </w:pPr>
      <w:r>
        <w:rPr>
          <w:rFonts w:hint="eastAsia" w:ascii="宋体" w:hAnsi="宋体"/>
          <w:szCs w:val="24"/>
        </w:rPr>
        <w:t>本组织将遵守国家法律、法规和相关的规章制度及认证中心的有关规定，无论能否获得管理体系认证证书，都将遵照国家规定，按期向贵中心交纳申请和认证费用。同时遵守认证要求提供认证所需的各种信息和证据，所提供的信息均真实有效。</w:t>
      </w:r>
    </w:p>
    <w:p>
      <w:pPr>
        <w:ind w:left="-426" w:leftChars="-213" w:right="186" w:rightChars="93" w:firstLine="424" w:firstLineChars="177"/>
        <w:jc w:val="both"/>
        <w:rPr>
          <w:rFonts w:ascii="宋体" w:hAnsi="宋体"/>
          <w:sz w:val="24"/>
          <w:szCs w:val="24"/>
        </w:rPr>
      </w:pPr>
      <w:r>
        <w:rPr>
          <w:rFonts w:hint="eastAsia" w:ascii="宋体" w:hAnsi="宋体"/>
          <w:sz w:val="24"/>
          <w:szCs w:val="24"/>
        </w:rPr>
        <w:t>本组织承诺该员工人数真实可信，如在现场审核时出现申报雇员人数明显低于实际有效雇员人数的情况且无合理理由，本组织同意按规定增加审核时间/补充审核及承担由此所追加的认证费用。</w:t>
      </w:r>
    </w:p>
    <w:p>
      <w:pPr>
        <w:pStyle w:val="3"/>
        <w:spacing w:line="276" w:lineRule="auto"/>
        <w:ind w:left="-426"/>
        <w:rPr>
          <w:rFonts w:ascii="宋体" w:hAnsi="宋体"/>
          <w:szCs w:val="24"/>
        </w:rPr>
      </w:pPr>
    </w:p>
    <w:p>
      <w:pPr>
        <w:spacing w:line="340" w:lineRule="exact"/>
        <w:ind w:left="-426"/>
        <w:rPr>
          <w:rFonts w:ascii="宋体" w:hAnsi="宋体"/>
          <w:sz w:val="24"/>
          <w:szCs w:val="24"/>
        </w:rPr>
      </w:pPr>
    </w:p>
    <w:tbl>
      <w:tblPr>
        <w:tblStyle w:val="8"/>
        <w:tblW w:w="9576" w:type="dxa"/>
        <w:tblInd w:w="0" w:type="dxa"/>
        <w:tblLayout w:type="fixed"/>
        <w:tblCellMar>
          <w:top w:w="0" w:type="dxa"/>
          <w:left w:w="108" w:type="dxa"/>
          <w:bottom w:w="0" w:type="dxa"/>
          <w:right w:w="108" w:type="dxa"/>
        </w:tblCellMar>
      </w:tblPr>
      <w:tblGrid>
        <w:gridCol w:w="6113"/>
        <w:gridCol w:w="3463"/>
      </w:tblGrid>
      <w:tr>
        <w:tblPrEx>
          <w:tblCellMar>
            <w:top w:w="0" w:type="dxa"/>
            <w:left w:w="108" w:type="dxa"/>
            <w:bottom w:w="0" w:type="dxa"/>
            <w:right w:w="108" w:type="dxa"/>
          </w:tblCellMar>
        </w:tblPrEx>
        <w:tc>
          <w:tcPr>
            <w:tcW w:w="6113" w:type="dxa"/>
          </w:tcPr>
          <w:p>
            <w:pPr>
              <w:spacing w:line="340" w:lineRule="exact"/>
              <w:ind w:left="-426"/>
              <w:jc w:val="right"/>
              <w:rPr>
                <w:rFonts w:ascii="宋体" w:hAnsi="宋体"/>
                <w:sz w:val="24"/>
                <w:szCs w:val="24"/>
              </w:rPr>
            </w:pPr>
            <w:r>
              <w:rPr>
                <w:rFonts w:hint="eastAsia" w:ascii="宋体" w:hAnsi="宋体"/>
                <w:sz w:val="24"/>
                <w:szCs w:val="24"/>
              </w:rPr>
              <w:t>申请组织授权代表（签字）：</w:t>
            </w:r>
          </w:p>
        </w:tc>
        <w:tc>
          <w:tcPr>
            <w:tcW w:w="3463" w:type="dxa"/>
          </w:tcPr>
          <w:p>
            <w:pPr>
              <w:spacing w:line="340" w:lineRule="exact"/>
              <w:ind w:left="-426"/>
              <w:rPr>
                <w:rFonts w:ascii="宋体" w:hAnsi="宋体"/>
                <w:sz w:val="24"/>
                <w:szCs w:val="24"/>
              </w:rPr>
            </w:pPr>
          </w:p>
        </w:tc>
      </w:tr>
      <w:tr>
        <w:tblPrEx>
          <w:tblCellMar>
            <w:top w:w="0" w:type="dxa"/>
            <w:left w:w="108" w:type="dxa"/>
            <w:bottom w:w="0" w:type="dxa"/>
            <w:right w:w="108" w:type="dxa"/>
          </w:tblCellMar>
        </w:tblPrEx>
        <w:tc>
          <w:tcPr>
            <w:tcW w:w="6113" w:type="dxa"/>
          </w:tcPr>
          <w:p>
            <w:pPr>
              <w:spacing w:line="340" w:lineRule="exact"/>
              <w:ind w:left="-426"/>
              <w:jc w:val="right"/>
              <w:rPr>
                <w:rFonts w:ascii="宋体" w:hAnsi="宋体"/>
                <w:sz w:val="24"/>
                <w:szCs w:val="24"/>
              </w:rPr>
            </w:pPr>
            <w:r>
              <w:rPr>
                <w:rFonts w:hint="eastAsia" w:ascii="宋体" w:hAnsi="宋体"/>
                <w:sz w:val="24"/>
                <w:szCs w:val="24"/>
              </w:rPr>
              <w:t>申请组织（盖章）：</w:t>
            </w:r>
          </w:p>
        </w:tc>
        <w:tc>
          <w:tcPr>
            <w:tcW w:w="3463" w:type="dxa"/>
          </w:tcPr>
          <w:p>
            <w:pPr>
              <w:spacing w:line="340" w:lineRule="exact"/>
              <w:ind w:left="-426"/>
              <w:rPr>
                <w:rFonts w:ascii="宋体" w:hAnsi="宋体"/>
                <w:sz w:val="24"/>
                <w:szCs w:val="24"/>
              </w:rPr>
            </w:pPr>
          </w:p>
        </w:tc>
      </w:tr>
      <w:tr>
        <w:tblPrEx>
          <w:tblCellMar>
            <w:top w:w="0" w:type="dxa"/>
            <w:left w:w="108" w:type="dxa"/>
            <w:bottom w:w="0" w:type="dxa"/>
            <w:right w:w="108" w:type="dxa"/>
          </w:tblCellMar>
        </w:tblPrEx>
        <w:tc>
          <w:tcPr>
            <w:tcW w:w="6113" w:type="dxa"/>
          </w:tcPr>
          <w:p>
            <w:pPr>
              <w:spacing w:line="340" w:lineRule="exact"/>
              <w:ind w:left="-426"/>
              <w:jc w:val="right"/>
              <w:rPr>
                <w:rFonts w:ascii="宋体" w:hAnsi="宋体"/>
                <w:sz w:val="24"/>
                <w:szCs w:val="24"/>
              </w:rPr>
            </w:pPr>
          </w:p>
        </w:tc>
        <w:tc>
          <w:tcPr>
            <w:tcW w:w="3463" w:type="dxa"/>
          </w:tcPr>
          <w:p>
            <w:pPr>
              <w:spacing w:line="340" w:lineRule="exact"/>
              <w:ind w:left="-426"/>
              <w:rPr>
                <w:rFonts w:ascii="宋体" w:hAnsi="宋体"/>
                <w:sz w:val="24"/>
                <w:szCs w:val="24"/>
              </w:rPr>
            </w:pPr>
            <w:r>
              <w:rPr>
                <w:rFonts w:ascii="宋体" w:hAnsi="宋体"/>
                <w:sz w:val="24"/>
                <w:szCs w:val="24"/>
              </w:rPr>
              <w:t xml:space="preserve">        </w:t>
            </w:r>
            <w:r>
              <w:rPr>
                <w:rFonts w:hint="eastAsia" w:ascii="宋体" w:hAnsi="宋体"/>
                <w:sz w:val="24"/>
                <w:szCs w:val="24"/>
              </w:rPr>
              <w:t xml:space="preserve">    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tc>
      </w:tr>
    </w:tbl>
    <w:p>
      <w:pPr>
        <w:spacing w:line="340" w:lineRule="exact"/>
        <w:rPr>
          <w:rFonts w:ascii="宋体" w:hAnsi="宋体"/>
          <w:b/>
          <w:sz w:val="24"/>
          <w:szCs w:val="24"/>
        </w:rPr>
      </w:pPr>
    </w:p>
    <w:p>
      <w:pPr>
        <w:spacing w:line="340" w:lineRule="exact"/>
        <w:ind w:left="-426"/>
        <w:rPr>
          <w:rFonts w:ascii="宋体" w:hAnsi="宋体"/>
          <w:b/>
          <w:color w:val="FF0000"/>
          <w:sz w:val="24"/>
          <w:szCs w:val="24"/>
        </w:rPr>
      </w:pPr>
    </w:p>
    <w:sectPr>
      <w:type w:val="continuous"/>
      <w:pgSz w:w="12240" w:h="15840"/>
      <w:pgMar w:top="1440" w:right="1041" w:bottom="1440" w:left="1797" w:header="720" w:footer="405" w:gutter="0"/>
      <w:cols w:space="720" w:num="1"/>
      <w:docGrid w:linePitch="2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10208"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208"/>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trPr>
      <w:tc>
        <w:tcPr>
          <w:tcW w:w="10208" w:type="dxa"/>
          <w:vAlign w:val="bottom"/>
        </w:tcPr>
        <w:p>
          <w:pPr>
            <w:pStyle w:val="6"/>
            <w:jc w:val="center"/>
            <w:rPr>
              <w:rFonts w:ascii="宋体"/>
              <w:sz w:val="21"/>
            </w:rPr>
          </w:pPr>
          <w:r>
            <w:drawing>
              <wp:anchor distT="0" distB="0" distL="114300" distR="114300" simplePos="0" relativeHeight="251658240" behindDoc="0" locked="0" layoutInCell="1" allowOverlap="1">
                <wp:simplePos x="0" y="0"/>
                <wp:positionH relativeFrom="column">
                  <wp:posOffset>20955</wp:posOffset>
                </wp:positionH>
                <wp:positionV relativeFrom="paragraph">
                  <wp:posOffset>98425</wp:posOffset>
                </wp:positionV>
                <wp:extent cx="1473200" cy="227330"/>
                <wp:effectExtent l="0" t="0" r="0" b="1270"/>
                <wp:wrapNone/>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
                        <a:stretch>
                          <a:fillRect/>
                        </a:stretch>
                      </pic:blipFill>
                      <pic:spPr>
                        <a:xfrm>
                          <a:off x="0" y="0"/>
                          <a:ext cx="1473200" cy="227330"/>
                        </a:xfrm>
                        <a:prstGeom prst="rect">
                          <a:avLst/>
                        </a:prstGeom>
                        <a:noFill/>
                        <a:ln w="9525">
                          <a:noFill/>
                        </a:ln>
                      </pic:spPr>
                    </pic:pic>
                  </a:graphicData>
                </a:graphic>
              </wp:anchor>
            </w:drawing>
          </w:r>
          <w:r>
            <w:rPr>
              <w:rFonts w:hint="eastAsia" w:ascii="宋体"/>
              <w:sz w:val="21"/>
            </w:rPr>
            <w:t>共</w:t>
          </w:r>
          <w:r>
            <w:fldChar w:fldCharType="begin"/>
          </w:r>
          <w:r>
            <w:instrText xml:space="preserve">NUMPAGES  \* Arabic  \* MERGEFORMAT</w:instrText>
          </w:r>
          <w:r>
            <w:fldChar w:fldCharType="separate"/>
          </w:r>
          <w:r>
            <w:rPr>
              <w:rFonts w:ascii="宋体"/>
              <w:b/>
              <w:sz w:val="21"/>
              <w:lang w:val="zh-CN"/>
            </w:rPr>
            <w:t>6</w:t>
          </w:r>
          <w:r>
            <w:rPr>
              <w:rFonts w:ascii="宋体"/>
              <w:b/>
              <w:sz w:val="21"/>
              <w:lang w:val="zh-CN"/>
            </w:rPr>
            <w:fldChar w:fldCharType="end"/>
          </w:r>
          <w:r>
            <w:rPr>
              <w:rFonts w:hint="eastAsia" w:ascii="宋体"/>
              <w:sz w:val="21"/>
            </w:rPr>
            <w:t>页 第</w:t>
          </w:r>
          <w:r>
            <w:rPr>
              <w:rFonts w:ascii="宋体"/>
              <w:b/>
              <w:sz w:val="21"/>
            </w:rPr>
            <w:fldChar w:fldCharType="begin"/>
          </w:r>
          <w:r>
            <w:rPr>
              <w:rFonts w:ascii="宋体"/>
              <w:b/>
              <w:sz w:val="21"/>
            </w:rPr>
            <w:instrText xml:space="preserve">PAGE  \* Arabic  \* MERGEFORMAT</w:instrText>
          </w:r>
          <w:r>
            <w:rPr>
              <w:rFonts w:ascii="宋体"/>
              <w:b/>
              <w:sz w:val="21"/>
            </w:rPr>
            <w:fldChar w:fldCharType="separate"/>
          </w:r>
          <w:r>
            <w:rPr>
              <w:rFonts w:ascii="宋体"/>
              <w:b/>
              <w:sz w:val="21"/>
              <w:lang w:val="zh-CN"/>
            </w:rPr>
            <w:t>3</w:t>
          </w:r>
          <w:r>
            <w:rPr>
              <w:rFonts w:ascii="宋体"/>
              <w:b/>
              <w:sz w:val="21"/>
            </w:rPr>
            <w:fldChar w:fldCharType="end"/>
          </w:r>
          <w:r>
            <w:rPr>
              <w:rFonts w:hint="eastAsia" w:ascii="宋体"/>
              <w:sz w:val="21"/>
            </w:rPr>
            <w:t>页</w:t>
          </w:r>
        </w:p>
      </w:tc>
    </w:tr>
  </w:tbl>
  <w:p>
    <w:pPr>
      <w:pStyle w:val="6"/>
      <w:rPr>
        <w:rFonts w:eastAsia="黑体"/>
        <w:sz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9896" w:type="dxa"/>
      <w:tblInd w:w="-192" w:type="dxa"/>
      <w:tblLayout w:type="fixed"/>
      <w:tblCellMar>
        <w:top w:w="0" w:type="dxa"/>
        <w:left w:w="108" w:type="dxa"/>
        <w:bottom w:w="0" w:type="dxa"/>
        <w:right w:w="108" w:type="dxa"/>
      </w:tblCellMar>
    </w:tblPr>
    <w:tblGrid>
      <w:gridCol w:w="2586"/>
      <w:gridCol w:w="4614"/>
      <w:gridCol w:w="2696"/>
    </w:tblGrid>
    <w:tr>
      <w:tblPrEx>
        <w:tblCellMar>
          <w:top w:w="0" w:type="dxa"/>
          <w:left w:w="108" w:type="dxa"/>
          <w:bottom w:w="0" w:type="dxa"/>
          <w:right w:w="108" w:type="dxa"/>
        </w:tblCellMar>
      </w:tblPrEx>
      <w:trPr>
        <w:trHeight w:val="415" w:hRule="atLeast"/>
      </w:trPr>
      <w:tc>
        <w:tcPr>
          <w:tcW w:w="2586" w:type="dxa"/>
          <w:vAlign w:val="bottom"/>
        </w:tcPr>
        <w:p>
          <w:pPr>
            <w:pStyle w:val="7"/>
            <w:pBdr>
              <w:bottom w:val="none" w:color="auto" w:sz="0" w:space="0"/>
            </w:pBdr>
            <w:jc w:val="both"/>
            <w:rPr>
              <w:rFonts w:ascii="黑体" w:eastAsia="黑体"/>
              <w:sz w:val="28"/>
            </w:rPr>
          </w:pPr>
          <w:r>
            <w:rPr>
              <w:rFonts w:ascii="黑体" w:eastAsia="黑体"/>
              <w:sz w:val="28"/>
            </w:rPr>
            <w:t>CX-01-</w:t>
          </w:r>
          <w:r>
            <w:rPr>
              <w:rFonts w:hint="eastAsia" w:ascii="黑体" w:eastAsia="黑体"/>
              <w:sz w:val="28"/>
            </w:rPr>
            <w:t>1</w:t>
          </w:r>
          <w:r>
            <w:rPr>
              <w:rFonts w:ascii="黑体" w:eastAsia="黑体"/>
              <w:sz w:val="28"/>
            </w:rPr>
            <w:t>-</w:t>
          </w:r>
          <w:r>
            <w:rPr>
              <w:rFonts w:hint="eastAsia" w:ascii="黑体" w:eastAsia="黑体"/>
              <w:sz w:val="28"/>
            </w:rPr>
            <w:t>8/G</w:t>
          </w:r>
        </w:p>
      </w:tc>
      <w:tc>
        <w:tcPr>
          <w:tcW w:w="4614" w:type="dxa"/>
          <w:vAlign w:val="bottom"/>
        </w:tcPr>
        <w:p>
          <w:pPr>
            <w:pStyle w:val="7"/>
            <w:pBdr>
              <w:bottom w:val="none" w:color="auto" w:sz="0" w:space="0"/>
            </w:pBdr>
            <w:jc w:val="right"/>
            <w:rPr>
              <w:rFonts w:ascii="黑体" w:eastAsia="黑体"/>
              <w:sz w:val="28"/>
            </w:rPr>
          </w:pPr>
          <w:r>
            <w:rPr>
              <w:rFonts w:hint="eastAsia" w:ascii="黑体" w:eastAsia="黑体"/>
              <w:sz w:val="28"/>
            </w:rPr>
            <w:t>建档编号：</w:t>
          </w:r>
        </w:p>
      </w:tc>
      <w:tc>
        <w:tcPr>
          <w:tcW w:w="2696" w:type="dxa"/>
          <w:tcBorders>
            <w:bottom w:val="single" w:color="auto" w:sz="4" w:space="0"/>
          </w:tcBorders>
          <w:vAlign w:val="bottom"/>
        </w:tcPr>
        <w:p>
          <w:pPr>
            <w:pStyle w:val="7"/>
            <w:pBdr>
              <w:bottom w:val="none" w:color="auto" w:sz="0" w:space="0"/>
            </w:pBdr>
            <w:jc w:val="both"/>
            <w:rPr>
              <w:rFonts w:ascii="宋体"/>
              <w:sz w:val="28"/>
            </w:rPr>
          </w:pPr>
        </w:p>
      </w:tc>
    </w:tr>
  </w:tbl>
  <w:p>
    <w:pPr>
      <w:pStyle w:val="7"/>
      <w:pBdr>
        <w:bottom w:val="none" w:color="auto" w:sz="0" w:space="0"/>
      </w:pBd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20FD3"/>
    <w:multiLevelType w:val="multilevel"/>
    <w:tmpl w:val="17820FD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9091CE5"/>
    <w:multiLevelType w:val="multilevel"/>
    <w:tmpl w:val="19091CE5"/>
    <w:lvl w:ilvl="0" w:tentative="0">
      <w:start w:val="1"/>
      <w:numFmt w:val="decimal"/>
      <w:lvlText w:val="%1)"/>
      <w:lvlJc w:val="left"/>
      <w:pPr>
        <w:ind w:left="420" w:hanging="420"/>
      </w:pPr>
    </w:lvl>
    <w:lvl w:ilvl="1" w:tentative="0">
      <w:start w:val="1"/>
      <w:numFmt w:val="lowerLetter"/>
      <w:lvlText w:val="%2)"/>
      <w:lvlJc w:val="left"/>
      <w:pPr>
        <w:ind w:left="140" w:hanging="420"/>
      </w:pPr>
    </w:lvl>
    <w:lvl w:ilvl="2" w:tentative="0">
      <w:start w:val="1"/>
      <w:numFmt w:val="lowerRoman"/>
      <w:lvlText w:val="%3."/>
      <w:lvlJc w:val="right"/>
      <w:pPr>
        <w:ind w:left="560" w:hanging="420"/>
      </w:pPr>
    </w:lvl>
    <w:lvl w:ilvl="3" w:tentative="0">
      <w:start w:val="1"/>
      <w:numFmt w:val="decimal"/>
      <w:lvlText w:val="%4."/>
      <w:lvlJc w:val="left"/>
      <w:pPr>
        <w:ind w:left="980" w:hanging="420"/>
      </w:pPr>
    </w:lvl>
    <w:lvl w:ilvl="4" w:tentative="0">
      <w:start w:val="1"/>
      <w:numFmt w:val="lowerLetter"/>
      <w:lvlText w:val="%5)"/>
      <w:lvlJc w:val="left"/>
      <w:pPr>
        <w:ind w:left="1400" w:hanging="420"/>
      </w:pPr>
    </w:lvl>
    <w:lvl w:ilvl="5" w:tentative="0">
      <w:start w:val="1"/>
      <w:numFmt w:val="lowerRoman"/>
      <w:lvlText w:val="%6."/>
      <w:lvlJc w:val="right"/>
      <w:pPr>
        <w:ind w:left="1820" w:hanging="420"/>
      </w:pPr>
    </w:lvl>
    <w:lvl w:ilvl="6" w:tentative="0">
      <w:start w:val="1"/>
      <w:numFmt w:val="decimal"/>
      <w:lvlText w:val="%7."/>
      <w:lvlJc w:val="left"/>
      <w:pPr>
        <w:ind w:left="2240" w:hanging="420"/>
      </w:pPr>
    </w:lvl>
    <w:lvl w:ilvl="7" w:tentative="0">
      <w:start w:val="1"/>
      <w:numFmt w:val="lowerLetter"/>
      <w:lvlText w:val="%8)"/>
      <w:lvlJc w:val="left"/>
      <w:pPr>
        <w:ind w:left="2660" w:hanging="420"/>
      </w:pPr>
    </w:lvl>
    <w:lvl w:ilvl="8" w:tentative="0">
      <w:start w:val="1"/>
      <w:numFmt w:val="lowerRoman"/>
      <w:lvlText w:val="%9."/>
      <w:lvlJc w:val="right"/>
      <w:pPr>
        <w:ind w:left="3080" w:hanging="420"/>
      </w:pPr>
    </w:lvl>
  </w:abstractNum>
  <w:abstractNum w:abstractNumId="2">
    <w:nsid w:val="59C0EA53"/>
    <w:multiLevelType w:val="singleLevel"/>
    <w:tmpl w:val="59C0EA53"/>
    <w:lvl w:ilvl="0" w:tentative="0">
      <w:start w:val="8"/>
      <w:numFmt w:val="decimal"/>
      <w:suff w:val="space"/>
      <w:lvlText w:val="%1."/>
      <w:lvlJc w:val="left"/>
    </w:lvl>
  </w:abstractNum>
  <w:abstractNum w:abstractNumId="3">
    <w:nsid w:val="5FBD122B"/>
    <w:multiLevelType w:val="multilevel"/>
    <w:tmpl w:val="5FBD122B"/>
    <w:lvl w:ilvl="0" w:tentative="0">
      <w:start w:val="1"/>
      <w:numFmt w:val="decimal"/>
      <w:suff w:val="nothing"/>
      <w:lvlText w:val="%1)"/>
      <w:lvlJc w:val="left"/>
      <w:pPr>
        <w:ind w:left="-6" w:hanging="420"/>
      </w:pPr>
      <w:rPr>
        <w:rFonts w:hint="eastAsia"/>
      </w:rPr>
    </w:lvl>
    <w:lvl w:ilvl="1" w:tentative="0">
      <w:start w:val="1"/>
      <w:numFmt w:val="lowerLetter"/>
      <w:lvlText w:val="%2)"/>
      <w:lvlJc w:val="left"/>
      <w:pPr>
        <w:ind w:left="414" w:hanging="420"/>
      </w:pPr>
    </w:lvl>
    <w:lvl w:ilvl="2" w:tentative="0">
      <w:start w:val="1"/>
      <w:numFmt w:val="lowerRoman"/>
      <w:lvlText w:val="%3."/>
      <w:lvlJc w:val="right"/>
      <w:pPr>
        <w:ind w:left="834" w:hanging="420"/>
      </w:pPr>
    </w:lvl>
    <w:lvl w:ilvl="3" w:tentative="0">
      <w:start w:val="1"/>
      <w:numFmt w:val="decimal"/>
      <w:lvlText w:val="%4."/>
      <w:lvlJc w:val="left"/>
      <w:pPr>
        <w:ind w:left="1254" w:hanging="420"/>
      </w:pPr>
    </w:lvl>
    <w:lvl w:ilvl="4" w:tentative="0">
      <w:start w:val="1"/>
      <w:numFmt w:val="lowerLetter"/>
      <w:lvlText w:val="%5)"/>
      <w:lvlJc w:val="left"/>
      <w:pPr>
        <w:ind w:left="1674" w:hanging="420"/>
      </w:pPr>
    </w:lvl>
    <w:lvl w:ilvl="5" w:tentative="0">
      <w:start w:val="1"/>
      <w:numFmt w:val="lowerRoman"/>
      <w:lvlText w:val="%6."/>
      <w:lvlJc w:val="right"/>
      <w:pPr>
        <w:ind w:left="2094" w:hanging="420"/>
      </w:pPr>
    </w:lvl>
    <w:lvl w:ilvl="6" w:tentative="0">
      <w:start w:val="1"/>
      <w:numFmt w:val="decimal"/>
      <w:lvlText w:val="%7."/>
      <w:lvlJc w:val="left"/>
      <w:pPr>
        <w:ind w:left="2514" w:hanging="420"/>
      </w:pPr>
    </w:lvl>
    <w:lvl w:ilvl="7" w:tentative="0">
      <w:start w:val="1"/>
      <w:numFmt w:val="lowerLetter"/>
      <w:lvlText w:val="%8)"/>
      <w:lvlJc w:val="left"/>
      <w:pPr>
        <w:ind w:left="2934" w:hanging="420"/>
      </w:pPr>
    </w:lvl>
    <w:lvl w:ilvl="8" w:tentative="0">
      <w:start w:val="1"/>
      <w:numFmt w:val="lowerRoman"/>
      <w:lvlText w:val="%9."/>
      <w:lvlJc w:val="right"/>
      <w:pPr>
        <w:ind w:left="3354"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drawingGridHorizontalSpacing w:val="100"/>
  <w:drawingGridVerticalSpacing w:val="271"/>
  <w:displayHorizontalDrawingGridEvery w:val="0"/>
  <w:noPunctuationKerning w:val="1"/>
  <w:characterSpacingControl w:val="doNotCompress"/>
  <w:noLineBreaksAfter w:lang="zh-CN" w:val="([{·‘“〈《「『【〔〖（．［｛￡￥"/>
  <w:noLineBreaksBefore w:lang="zh-CN" w:val="!),.:;?]}¨·ˇˉ―‖’”…∶、。〃々〉》」』】〕〗！＂＇），．：；？］｀｜｝～￠"/>
  <w:doNotValidateAgainstSchema/>
  <w:doNotDemarcateInvalidXml/>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5B4A"/>
    <w:rsid w:val="0002779B"/>
    <w:rsid w:val="00033B5B"/>
    <w:rsid w:val="00046499"/>
    <w:rsid w:val="00084DB6"/>
    <w:rsid w:val="000933AA"/>
    <w:rsid w:val="000A697C"/>
    <w:rsid w:val="000B0838"/>
    <w:rsid w:val="000B2680"/>
    <w:rsid w:val="000B79F5"/>
    <w:rsid w:val="00112596"/>
    <w:rsid w:val="0011607E"/>
    <w:rsid w:val="00143715"/>
    <w:rsid w:val="001541AA"/>
    <w:rsid w:val="00172A27"/>
    <w:rsid w:val="00174392"/>
    <w:rsid w:val="00175226"/>
    <w:rsid w:val="00181852"/>
    <w:rsid w:val="00193F6C"/>
    <w:rsid w:val="00195ED3"/>
    <w:rsid w:val="001B11E6"/>
    <w:rsid w:val="001C285D"/>
    <w:rsid w:val="002149BC"/>
    <w:rsid w:val="00293130"/>
    <w:rsid w:val="00297220"/>
    <w:rsid w:val="00297C18"/>
    <w:rsid w:val="002B7300"/>
    <w:rsid w:val="002C0489"/>
    <w:rsid w:val="002C683A"/>
    <w:rsid w:val="002D2EE0"/>
    <w:rsid w:val="002F050D"/>
    <w:rsid w:val="002F1EB8"/>
    <w:rsid w:val="002F74AC"/>
    <w:rsid w:val="00301B25"/>
    <w:rsid w:val="00320AD6"/>
    <w:rsid w:val="003412E1"/>
    <w:rsid w:val="00361855"/>
    <w:rsid w:val="00370F89"/>
    <w:rsid w:val="00402900"/>
    <w:rsid w:val="0041397B"/>
    <w:rsid w:val="00415D93"/>
    <w:rsid w:val="00436F96"/>
    <w:rsid w:val="00440954"/>
    <w:rsid w:val="0045065D"/>
    <w:rsid w:val="00451203"/>
    <w:rsid w:val="004732A8"/>
    <w:rsid w:val="00476D25"/>
    <w:rsid w:val="00484284"/>
    <w:rsid w:val="004E3D00"/>
    <w:rsid w:val="00502199"/>
    <w:rsid w:val="00564377"/>
    <w:rsid w:val="0056608D"/>
    <w:rsid w:val="00594A03"/>
    <w:rsid w:val="005A77B5"/>
    <w:rsid w:val="005B473A"/>
    <w:rsid w:val="005D7A9C"/>
    <w:rsid w:val="005F3ACE"/>
    <w:rsid w:val="006139E4"/>
    <w:rsid w:val="00624140"/>
    <w:rsid w:val="00625C01"/>
    <w:rsid w:val="006267FB"/>
    <w:rsid w:val="0063178A"/>
    <w:rsid w:val="00657924"/>
    <w:rsid w:val="0066624D"/>
    <w:rsid w:val="00681504"/>
    <w:rsid w:val="006A5118"/>
    <w:rsid w:val="006E63A3"/>
    <w:rsid w:val="00700249"/>
    <w:rsid w:val="007166B9"/>
    <w:rsid w:val="00743832"/>
    <w:rsid w:val="00751DF1"/>
    <w:rsid w:val="00754972"/>
    <w:rsid w:val="00755153"/>
    <w:rsid w:val="007757B3"/>
    <w:rsid w:val="007B35A3"/>
    <w:rsid w:val="007E0C94"/>
    <w:rsid w:val="007F3CF8"/>
    <w:rsid w:val="007F41FC"/>
    <w:rsid w:val="00802BE8"/>
    <w:rsid w:val="00806D4E"/>
    <w:rsid w:val="00820CBD"/>
    <w:rsid w:val="00840F9C"/>
    <w:rsid w:val="008427D7"/>
    <w:rsid w:val="008505CD"/>
    <w:rsid w:val="00852606"/>
    <w:rsid w:val="00873DB6"/>
    <w:rsid w:val="00886788"/>
    <w:rsid w:val="008A5A95"/>
    <w:rsid w:val="008C2C43"/>
    <w:rsid w:val="008C361A"/>
    <w:rsid w:val="008C56E7"/>
    <w:rsid w:val="008C73BF"/>
    <w:rsid w:val="008C7CDB"/>
    <w:rsid w:val="008E0AB0"/>
    <w:rsid w:val="008E53C4"/>
    <w:rsid w:val="00916081"/>
    <w:rsid w:val="009219FD"/>
    <w:rsid w:val="009454D8"/>
    <w:rsid w:val="009579C7"/>
    <w:rsid w:val="00993D1B"/>
    <w:rsid w:val="009D29BE"/>
    <w:rsid w:val="00A270FD"/>
    <w:rsid w:val="00A33266"/>
    <w:rsid w:val="00A83131"/>
    <w:rsid w:val="00AA4A68"/>
    <w:rsid w:val="00AA61F8"/>
    <w:rsid w:val="00AB0103"/>
    <w:rsid w:val="00AB45AE"/>
    <w:rsid w:val="00AB724E"/>
    <w:rsid w:val="00AD7706"/>
    <w:rsid w:val="00B05AB0"/>
    <w:rsid w:val="00B10DF1"/>
    <w:rsid w:val="00B158C3"/>
    <w:rsid w:val="00B22EB2"/>
    <w:rsid w:val="00B27ACA"/>
    <w:rsid w:val="00B420E1"/>
    <w:rsid w:val="00B60D5F"/>
    <w:rsid w:val="00B66107"/>
    <w:rsid w:val="00B7092E"/>
    <w:rsid w:val="00B7751F"/>
    <w:rsid w:val="00B85B24"/>
    <w:rsid w:val="00B87F73"/>
    <w:rsid w:val="00B91240"/>
    <w:rsid w:val="00BC1F43"/>
    <w:rsid w:val="00BC5625"/>
    <w:rsid w:val="00BE1F55"/>
    <w:rsid w:val="00BF1A9F"/>
    <w:rsid w:val="00C17264"/>
    <w:rsid w:val="00C346A4"/>
    <w:rsid w:val="00C7039F"/>
    <w:rsid w:val="00C742E6"/>
    <w:rsid w:val="00C75BD3"/>
    <w:rsid w:val="00C8019D"/>
    <w:rsid w:val="00CB68AB"/>
    <w:rsid w:val="00CD144E"/>
    <w:rsid w:val="00D53036"/>
    <w:rsid w:val="00DD1827"/>
    <w:rsid w:val="00DD4CAB"/>
    <w:rsid w:val="00E404B5"/>
    <w:rsid w:val="00E6620F"/>
    <w:rsid w:val="00E75F2F"/>
    <w:rsid w:val="00EC71BF"/>
    <w:rsid w:val="00EE6A62"/>
    <w:rsid w:val="00F112A0"/>
    <w:rsid w:val="00F11F75"/>
    <w:rsid w:val="00F1337E"/>
    <w:rsid w:val="00F56540"/>
    <w:rsid w:val="00F609F5"/>
    <w:rsid w:val="00F620E1"/>
    <w:rsid w:val="00F64BEE"/>
    <w:rsid w:val="00FA797D"/>
    <w:rsid w:val="00FB415C"/>
    <w:rsid w:val="00FC45CE"/>
    <w:rsid w:val="00FC7514"/>
    <w:rsid w:val="00FE0126"/>
    <w:rsid w:val="05634899"/>
    <w:rsid w:val="07997AB3"/>
    <w:rsid w:val="10A8261E"/>
    <w:rsid w:val="10B912C5"/>
    <w:rsid w:val="12F821C1"/>
    <w:rsid w:val="2DCB5D10"/>
    <w:rsid w:val="3C600D2F"/>
    <w:rsid w:val="47305410"/>
    <w:rsid w:val="48F135D7"/>
    <w:rsid w:val="4D851222"/>
    <w:rsid w:val="51D551C7"/>
    <w:rsid w:val="54702C57"/>
    <w:rsid w:val="555F72B8"/>
    <w:rsid w:val="609C0279"/>
    <w:rsid w:val="651E3330"/>
    <w:rsid w:val="6E4432E6"/>
    <w:rsid w:val="714A1A39"/>
    <w:rsid w:val="73D83C0C"/>
    <w:rsid w:val="7898298E"/>
    <w:rsid w:val="7FD158B0"/>
    <w:rsid w:val="7FFE0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semiHidden/>
    <w:unhideWhenUsed/>
    <w:uiPriority w:val="99"/>
  </w:style>
  <w:style w:type="paragraph" w:styleId="3">
    <w:name w:val="Body Text"/>
    <w:basedOn w:val="1"/>
    <w:qFormat/>
    <w:uiPriority w:val="0"/>
    <w:pPr>
      <w:spacing w:line="340" w:lineRule="exact"/>
    </w:pPr>
    <w:rPr>
      <w:sz w:val="24"/>
    </w:rPr>
  </w:style>
  <w:style w:type="paragraph" w:styleId="4">
    <w:name w:val="Plain Text"/>
    <w:basedOn w:val="1"/>
    <w:qFormat/>
    <w:uiPriority w:val="0"/>
    <w:pPr>
      <w:widowControl w:val="0"/>
      <w:jc w:val="both"/>
    </w:pPr>
    <w:rPr>
      <w:rFonts w:ascii="宋体" w:hAnsi="Courier New"/>
      <w:kern w:val="2"/>
      <w:sz w:val="21"/>
    </w:rPr>
  </w:style>
  <w:style w:type="paragraph" w:styleId="5">
    <w:name w:val="Balloon Text"/>
    <w:basedOn w:val="1"/>
    <w:link w:val="17"/>
    <w:unhideWhenUsed/>
    <w:qFormat/>
    <w:uiPriority w:val="99"/>
    <w:rPr>
      <w:sz w:val="18"/>
      <w:szCs w:val="18"/>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annotation reference"/>
    <w:basedOn w:val="10"/>
    <w:semiHidden/>
    <w:unhideWhenUsed/>
    <w:uiPriority w:val="99"/>
    <w:rPr>
      <w:sz w:val="21"/>
      <w:szCs w:val="21"/>
    </w:rPr>
  </w:style>
  <w:style w:type="paragraph" w:customStyle="1" w:styleId="1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
    <w:name w:val="批注框文本1"/>
    <w:basedOn w:val="1"/>
    <w:qFormat/>
    <w:uiPriority w:val="0"/>
    <w:rPr>
      <w:sz w:val="18"/>
      <w:szCs w:val="18"/>
    </w:rPr>
  </w:style>
  <w:style w:type="paragraph" w:customStyle="1" w:styleId="15">
    <w:name w:val="Char Char1 Char Char Char Char Char Char Char Char Char Char Char"/>
    <w:basedOn w:val="1"/>
    <w:qFormat/>
    <w:uiPriority w:val="0"/>
    <w:pPr>
      <w:widowControl w:val="0"/>
      <w:jc w:val="both"/>
    </w:pPr>
    <w:rPr>
      <w:rFonts w:ascii="Tahoma" w:hAnsi="Tahoma"/>
      <w:kern w:val="2"/>
      <w:sz w:val="24"/>
    </w:rPr>
  </w:style>
  <w:style w:type="character" w:customStyle="1" w:styleId="16">
    <w:name w:val="纯文本 Char Char"/>
    <w:qFormat/>
    <w:uiPriority w:val="0"/>
    <w:rPr>
      <w:rFonts w:ascii="宋体" w:hAnsi="Courier New"/>
      <w:kern w:val="2"/>
      <w:sz w:val="21"/>
    </w:rPr>
  </w:style>
  <w:style w:type="character" w:customStyle="1" w:styleId="17">
    <w:name w:val="批注框文本 字符"/>
    <w:link w:val="5"/>
    <w:semiHidden/>
    <w:qFormat/>
    <w:uiPriority w:val="99"/>
    <w:rPr>
      <w:sz w:val="18"/>
      <w:szCs w:val="18"/>
    </w:rPr>
  </w:style>
  <w:style w:type="character" w:customStyle="1" w:styleId="18">
    <w:name w:val="批注文字 字符"/>
    <w:basedOn w:val="10"/>
    <w:link w:val="2"/>
    <w:semiHidden/>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微软（中国）有限公司</Company>
  <Pages>6</Pages>
  <Words>697</Words>
  <Characters>3979</Characters>
  <Lines>33</Lines>
  <Paragraphs>9</Paragraphs>
  <TotalTime>7</TotalTime>
  <ScaleCrop>false</ScaleCrop>
  <LinksUpToDate>false</LinksUpToDate>
  <CharactersWithSpaces>4667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2020-05-21T09:39:00Z</dcterms:created>
  <dc:creator>微软（中国）有限公司</dc:creator>
  <cp:lastModifiedBy>wendy林</cp:lastModifiedBy>
  <cp:lastPrinted>2020-07-03T06:00:00Z</cp:lastPrinted>
  <dcterms:modified xsi:type="dcterms:W3CDTF">2020-08-11T04:34:55Z</dcterms:modified>
  <dc:title>北京中大华远认证中心管理体系认证申请表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